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3C132B" w:rsidRDefault="008464AB" w:rsidP="00B460F9">
      <w:pPr>
        <w:jc w:val="right"/>
        <w:rPr>
          <w:rFonts w:asciiTheme="majorHAnsi" w:hAnsiTheme="majorHAnsi" w:cs="Times New Roman"/>
          <w:color w:val="000000"/>
          <w:sz w:val="24"/>
          <w:szCs w:val="24"/>
          <w:lang w:val="it-IT"/>
        </w:rPr>
      </w:pPr>
      <w:r w:rsidRPr="003C132B">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1190AB07" wp14:editId="75FDF87E">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2E6" w:rsidRDefault="009C0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9C02E6" w:rsidRDefault="009C02E6"/>
                  </w:txbxContent>
                </v:textbox>
              </v:shape>
            </w:pict>
          </mc:Fallback>
        </mc:AlternateContent>
      </w:r>
      <w:r w:rsidR="00B460F9" w:rsidRPr="003C132B">
        <w:rPr>
          <w:rFonts w:asciiTheme="majorHAnsi" w:hAnsiTheme="majorHAnsi" w:cs="Times New Roman"/>
          <w:color w:val="000000"/>
          <w:sz w:val="24"/>
          <w:szCs w:val="24"/>
          <w:lang w:val="it-IT"/>
        </w:rPr>
        <w:t>OBRAZAC  3</w:t>
      </w:r>
    </w:p>
    <w:p w:rsidR="00B460F9" w:rsidRPr="003C132B" w:rsidRDefault="00C74986" w:rsidP="00B460F9">
      <w:pPr>
        <w:spacing w:after="0" w:line="240" w:lineRule="auto"/>
        <w:rPr>
          <w:rFonts w:asciiTheme="majorHAnsi" w:hAnsiTheme="majorHAnsi" w:cs="Times New Roman"/>
          <w:color w:val="000000"/>
          <w:sz w:val="24"/>
          <w:szCs w:val="24"/>
          <w:lang w:val="it-IT"/>
        </w:rPr>
      </w:pPr>
      <w:r w:rsidRPr="003C132B">
        <w:rPr>
          <w:rFonts w:asciiTheme="majorHAnsi" w:hAnsiTheme="majorHAnsi" w:cs="Times New Roman"/>
          <w:noProof/>
          <w:color w:val="000000"/>
          <w:sz w:val="24"/>
          <w:szCs w:val="24"/>
        </w:rPr>
        <w:drawing>
          <wp:inline distT="0" distB="0" distL="0" distR="0" wp14:anchorId="2B32E885" wp14:editId="5B0EFBA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3C132B"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C132B">
        <w:rPr>
          <w:rFonts w:asciiTheme="majorHAnsi" w:hAnsiTheme="majorHAnsi" w:cs="Times New Roman"/>
          <w:i/>
          <w:color w:val="000000"/>
          <w:sz w:val="24"/>
          <w:szCs w:val="24"/>
          <w:u w:val="single"/>
          <w:lang w:val="pl-PL"/>
        </w:rPr>
        <w:t>Željeznička infrastruktura Crne Gore AD Podgorica</w:t>
      </w:r>
    </w:p>
    <w:p w:rsidR="00B460F9" w:rsidRPr="003C132B"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9C02E6" w:rsidRDefault="00B460F9" w:rsidP="00B460F9">
      <w:pPr>
        <w:jc w:val="both"/>
        <w:rPr>
          <w:rFonts w:asciiTheme="majorHAnsi" w:hAnsiTheme="majorHAnsi" w:cs="Times New Roman"/>
          <w:color w:val="000000"/>
          <w:sz w:val="24"/>
          <w:szCs w:val="24"/>
          <w:lang w:val="it-IT"/>
        </w:rPr>
      </w:pPr>
      <w:r w:rsidRPr="009C02E6">
        <w:rPr>
          <w:rFonts w:asciiTheme="majorHAnsi" w:hAnsiTheme="majorHAnsi" w:cs="Times New Roman"/>
          <w:color w:val="000000"/>
          <w:sz w:val="24"/>
          <w:szCs w:val="24"/>
          <w:lang w:val="it-IT"/>
        </w:rPr>
        <w:t xml:space="preserve">Broj iz evidencije postupaka javnih nabavki: </w:t>
      </w:r>
      <w:r w:rsidR="009C02E6" w:rsidRPr="009C02E6">
        <w:rPr>
          <w:rFonts w:asciiTheme="majorHAnsi" w:hAnsiTheme="majorHAnsi" w:cs="Times New Roman"/>
          <w:color w:val="000000"/>
          <w:sz w:val="24"/>
          <w:szCs w:val="24"/>
          <w:u w:val="single"/>
          <w:lang w:val="it-IT"/>
        </w:rPr>
        <w:t>12537</w:t>
      </w:r>
      <w:r w:rsidR="004F2BD6" w:rsidRPr="009C02E6">
        <w:rPr>
          <w:rFonts w:asciiTheme="majorHAnsi" w:hAnsiTheme="majorHAnsi" w:cs="Times New Roman"/>
          <w:color w:val="000000"/>
          <w:sz w:val="24"/>
          <w:szCs w:val="24"/>
          <w:u w:val="single"/>
          <w:lang w:val="it-IT"/>
        </w:rPr>
        <w:t>/5 (</w:t>
      </w:r>
      <w:r w:rsidR="003C132B" w:rsidRPr="009C02E6">
        <w:rPr>
          <w:rFonts w:asciiTheme="majorHAnsi" w:hAnsiTheme="majorHAnsi" w:cs="Times New Roman"/>
          <w:color w:val="000000"/>
          <w:sz w:val="24"/>
          <w:szCs w:val="24"/>
          <w:u w:val="single"/>
          <w:lang w:val="it-IT"/>
        </w:rPr>
        <w:t>49</w:t>
      </w:r>
      <w:r w:rsidR="007C23A3" w:rsidRPr="009C02E6">
        <w:rPr>
          <w:rFonts w:asciiTheme="majorHAnsi" w:hAnsiTheme="majorHAnsi" w:cs="Times New Roman"/>
          <w:color w:val="000000"/>
          <w:sz w:val="24"/>
          <w:szCs w:val="24"/>
          <w:u w:val="single"/>
          <w:lang w:val="it-IT"/>
        </w:rPr>
        <w:t>/18</w:t>
      </w:r>
      <w:r w:rsidR="004F2BD6" w:rsidRPr="009C02E6">
        <w:rPr>
          <w:rFonts w:asciiTheme="majorHAnsi" w:hAnsiTheme="majorHAnsi" w:cs="Times New Roman"/>
          <w:color w:val="000000"/>
          <w:sz w:val="24"/>
          <w:szCs w:val="24"/>
          <w:u w:val="single"/>
          <w:lang w:val="it-IT"/>
        </w:rPr>
        <w:t>)</w:t>
      </w:r>
    </w:p>
    <w:p w:rsidR="00B460F9" w:rsidRPr="003C132B" w:rsidRDefault="00B460F9" w:rsidP="00B460F9">
      <w:pPr>
        <w:jc w:val="both"/>
        <w:rPr>
          <w:rFonts w:asciiTheme="majorHAnsi" w:hAnsiTheme="majorHAnsi" w:cs="Times New Roman"/>
          <w:color w:val="000000"/>
          <w:sz w:val="24"/>
          <w:szCs w:val="24"/>
          <w:lang w:val="it-IT"/>
        </w:rPr>
      </w:pPr>
      <w:r w:rsidRPr="003C132B">
        <w:rPr>
          <w:rFonts w:asciiTheme="majorHAnsi" w:hAnsiTheme="majorHAnsi" w:cs="Times New Roman"/>
          <w:color w:val="000000"/>
          <w:sz w:val="24"/>
          <w:szCs w:val="24"/>
          <w:lang w:val="it-IT"/>
        </w:rPr>
        <w:t>Red</w:t>
      </w:r>
      <w:r w:rsidR="00C04339" w:rsidRPr="003C132B">
        <w:rPr>
          <w:rFonts w:asciiTheme="majorHAnsi" w:hAnsiTheme="majorHAnsi" w:cs="Times New Roman"/>
          <w:color w:val="000000"/>
          <w:sz w:val="24"/>
          <w:szCs w:val="24"/>
          <w:lang w:val="it-IT"/>
        </w:rPr>
        <w:t>ni broj iz Plana javnih nabavki</w:t>
      </w:r>
      <w:r w:rsidRPr="003C132B">
        <w:rPr>
          <w:rFonts w:asciiTheme="majorHAnsi" w:hAnsiTheme="majorHAnsi" w:cs="Times New Roman"/>
          <w:color w:val="000000"/>
          <w:sz w:val="24"/>
          <w:szCs w:val="24"/>
          <w:lang w:val="it-IT"/>
        </w:rPr>
        <w:t xml:space="preserve">: </w:t>
      </w:r>
      <w:r w:rsidR="003C132B" w:rsidRPr="003C132B">
        <w:rPr>
          <w:rFonts w:asciiTheme="majorHAnsi" w:hAnsiTheme="majorHAnsi" w:cs="Times New Roman"/>
          <w:color w:val="000000"/>
          <w:sz w:val="24"/>
          <w:szCs w:val="24"/>
          <w:u w:val="single"/>
          <w:lang w:val="it-IT"/>
        </w:rPr>
        <w:t>165</w:t>
      </w:r>
    </w:p>
    <w:p w:rsidR="00B460F9" w:rsidRPr="003C132B" w:rsidRDefault="00B460F9" w:rsidP="00B460F9">
      <w:pPr>
        <w:jc w:val="both"/>
        <w:rPr>
          <w:rFonts w:asciiTheme="majorHAnsi" w:hAnsiTheme="majorHAnsi" w:cs="Times New Roman"/>
          <w:b/>
          <w:bCs/>
          <w:color w:val="000000"/>
          <w:sz w:val="24"/>
          <w:szCs w:val="24"/>
          <w:lang w:val="it-IT"/>
        </w:rPr>
      </w:pPr>
      <w:r w:rsidRPr="003C132B">
        <w:rPr>
          <w:rFonts w:asciiTheme="majorHAnsi" w:hAnsiTheme="majorHAnsi" w:cs="Times New Roman"/>
          <w:color w:val="000000"/>
          <w:sz w:val="24"/>
          <w:szCs w:val="24"/>
          <w:lang w:val="it-IT"/>
        </w:rPr>
        <w:t xml:space="preserve">Mjesto i datum: </w:t>
      </w:r>
      <w:r w:rsidR="004F2BD6" w:rsidRPr="003C132B">
        <w:rPr>
          <w:rFonts w:asciiTheme="majorHAnsi" w:hAnsiTheme="majorHAnsi" w:cs="Times New Roman"/>
          <w:color w:val="000000"/>
          <w:sz w:val="24"/>
          <w:szCs w:val="24"/>
          <w:lang w:val="it-IT"/>
        </w:rPr>
        <w:t xml:space="preserve">Podgorica, </w:t>
      </w:r>
      <w:r w:rsidR="000848BF">
        <w:rPr>
          <w:rFonts w:asciiTheme="majorHAnsi" w:hAnsiTheme="majorHAnsi" w:cs="Times New Roman"/>
          <w:color w:val="000000"/>
          <w:sz w:val="24"/>
          <w:szCs w:val="24"/>
          <w:u w:val="single"/>
          <w:lang w:val="it-IT"/>
        </w:rPr>
        <w:t>31</w:t>
      </w:r>
      <w:r w:rsidR="004F2BD6" w:rsidRPr="003C132B">
        <w:rPr>
          <w:rFonts w:asciiTheme="majorHAnsi" w:hAnsiTheme="majorHAnsi" w:cs="Times New Roman"/>
          <w:color w:val="000000"/>
          <w:sz w:val="24"/>
          <w:szCs w:val="24"/>
          <w:u w:val="single"/>
          <w:lang w:val="it-IT"/>
        </w:rPr>
        <w:t>.</w:t>
      </w:r>
      <w:r w:rsidR="003C132B" w:rsidRPr="003C132B">
        <w:rPr>
          <w:rFonts w:asciiTheme="majorHAnsi" w:hAnsiTheme="majorHAnsi" w:cs="Times New Roman"/>
          <w:color w:val="000000"/>
          <w:sz w:val="24"/>
          <w:szCs w:val="24"/>
          <w:u w:val="single"/>
          <w:lang w:val="it-IT"/>
        </w:rPr>
        <w:t>12</w:t>
      </w:r>
      <w:r w:rsidR="004F2BD6" w:rsidRPr="003C132B">
        <w:rPr>
          <w:rFonts w:asciiTheme="majorHAnsi" w:hAnsiTheme="majorHAnsi" w:cs="Times New Roman"/>
          <w:color w:val="000000"/>
          <w:sz w:val="24"/>
          <w:szCs w:val="24"/>
          <w:u w:val="single"/>
          <w:lang w:val="it-IT"/>
        </w:rPr>
        <w:t>.201</w:t>
      </w:r>
      <w:r w:rsidR="006D4C6E" w:rsidRPr="003C132B">
        <w:rPr>
          <w:rFonts w:asciiTheme="majorHAnsi" w:hAnsiTheme="majorHAnsi" w:cs="Times New Roman"/>
          <w:color w:val="000000"/>
          <w:sz w:val="24"/>
          <w:szCs w:val="24"/>
          <w:u w:val="single"/>
          <w:lang w:val="it-IT"/>
        </w:rPr>
        <w:t>8</w:t>
      </w:r>
      <w:r w:rsidR="004F2BD6" w:rsidRPr="003C132B">
        <w:rPr>
          <w:rFonts w:asciiTheme="majorHAnsi" w:hAnsiTheme="majorHAnsi" w:cs="Times New Roman"/>
          <w:color w:val="000000"/>
          <w:sz w:val="24"/>
          <w:szCs w:val="24"/>
          <w:u w:val="single"/>
          <w:lang w:val="it-IT"/>
        </w:rPr>
        <w:t>.godine</w:t>
      </w:r>
    </w:p>
    <w:p w:rsidR="00B460F9" w:rsidRPr="003C132B" w:rsidRDefault="00B460F9" w:rsidP="00B460F9">
      <w:pPr>
        <w:pStyle w:val="Heading1"/>
        <w:jc w:val="both"/>
        <w:rPr>
          <w:rFonts w:asciiTheme="majorHAnsi" w:hAnsiTheme="majorHAnsi"/>
          <w:i w:val="0"/>
          <w:iCs w:val="0"/>
          <w:color w:val="000000"/>
          <w:sz w:val="24"/>
          <w:szCs w:val="24"/>
          <w:lang w:val="it-IT"/>
        </w:rPr>
      </w:pPr>
    </w:p>
    <w:p w:rsidR="00B460F9" w:rsidRPr="003C132B" w:rsidRDefault="00B460F9" w:rsidP="00B460F9">
      <w:pPr>
        <w:pStyle w:val="Heading1"/>
        <w:jc w:val="both"/>
        <w:rPr>
          <w:rFonts w:asciiTheme="majorHAnsi" w:hAnsiTheme="majorHAnsi"/>
          <w:i w:val="0"/>
          <w:iCs w:val="0"/>
          <w:color w:val="000000"/>
          <w:sz w:val="24"/>
          <w:szCs w:val="24"/>
          <w:u w:val="none"/>
          <w:lang w:val="it-IT"/>
        </w:rPr>
      </w:pPr>
    </w:p>
    <w:p w:rsidR="00B460F9" w:rsidRPr="003C132B" w:rsidRDefault="00B460F9" w:rsidP="00B460F9">
      <w:pPr>
        <w:rPr>
          <w:rFonts w:asciiTheme="majorHAnsi" w:hAnsiTheme="majorHAnsi" w:cs="Times New Roman"/>
          <w:sz w:val="24"/>
          <w:szCs w:val="24"/>
          <w:lang w:val="it-IT"/>
        </w:rPr>
      </w:pPr>
    </w:p>
    <w:p w:rsidR="00B460F9" w:rsidRPr="003C132B"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C132B">
        <w:rPr>
          <w:rFonts w:asciiTheme="majorHAnsi" w:hAnsiTheme="majorHAnsi" w:cs="Times New Roman"/>
          <w:sz w:val="24"/>
          <w:szCs w:val="24"/>
          <w:lang w:val="it-IT"/>
        </w:rPr>
        <w:t>Na o</w:t>
      </w:r>
      <w:r w:rsidR="006C3432" w:rsidRPr="003C132B">
        <w:rPr>
          <w:rFonts w:asciiTheme="majorHAnsi" w:hAnsiTheme="majorHAnsi" w:cs="Times New Roman"/>
          <w:sz w:val="24"/>
          <w:szCs w:val="24"/>
          <w:lang w:val="it-IT"/>
        </w:rPr>
        <w:t>s</w:t>
      </w:r>
      <w:r w:rsidRPr="003C132B">
        <w:rPr>
          <w:rFonts w:asciiTheme="majorHAnsi" w:hAnsiTheme="majorHAnsi" w:cs="Times New Roman"/>
          <w:sz w:val="24"/>
          <w:szCs w:val="24"/>
          <w:lang w:val="it-IT"/>
        </w:rPr>
        <w:t xml:space="preserve">novu člana 54 stav 1 Zakona o javnim nabavkama  </w:t>
      </w:r>
      <w:r w:rsidRPr="003C132B">
        <w:rPr>
          <w:rFonts w:asciiTheme="majorHAnsi" w:hAnsiTheme="majorHAnsi" w:cs="Times New Roman"/>
          <w:sz w:val="24"/>
          <w:szCs w:val="24"/>
          <w:lang w:val="sr-Latn-CS"/>
        </w:rPr>
        <w:t xml:space="preserve">(„Službeni list CG“, br. </w:t>
      </w:r>
      <w:r w:rsidR="004F5BBF" w:rsidRPr="003C132B">
        <w:rPr>
          <w:rFonts w:asciiTheme="majorHAnsi" w:hAnsiTheme="majorHAnsi" w:cs="Times New Roman"/>
          <w:sz w:val="24"/>
          <w:szCs w:val="24"/>
          <w:lang w:val="it-IT"/>
        </w:rPr>
        <w:t>42/11, 57/14, 28/15 i 42/17</w:t>
      </w:r>
      <w:r w:rsidRPr="003C132B">
        <w:rPr>
          <w:rFonts w:asciiTheme="majorHAnsi" w:hAnsiTheme="majorHAnsi" w:cs="Times New Roman"/>
          <w:sz w:val="24"/>
          <w:szCs w:val="24"/>
          <w:lang w:val="it-IT"/>
        </w:rPr>
        <w:t xml:space="preserve">) </w:t>
      </w:r>
      <w:r w:rsidR="004F2BD6" w:rsidRPr="003C132B">
        <w:rPr>
          <w:rFonts w:asciiTheme="majorHAnsi" w:hAnsiTheme="majorHAnsi" w:cs="Times New Roman"/>
          <w:color w:val="000000"/>
          <w:sz w:val="24"/>
          <w:szCs w:val="24"/>
          <w:lang w:val="pl-PL"/>
        </w:rPr>
        <w:t>Željeznička infrastruktura Crne Gore AD Podgorica</w:t>
      </w:r>
      <w:r w:rsidRPr="003C132B">
        <w:rPr>
          <w:rFonts w:asciiTheme="majorHAnsi" w:hAnsiTheme="majorHAnsi" w:cs="Times New Roman"/>
          <w:color w:val="000000"/>
          <w:sz w:val="24"/>
          <w:szCs w:val="24"/>
          <w:lang w:val="pl-PL"/>
        </w:rPr>
        <w:t xml:space="preserve"> </w:t>
      </w:r>
      <w:r w:rsidRPr="003C132B">
        <w:rPr>
          <w:rFonts w:asciiTheme="majorHAnsi" w:hAnsiTheme="majorHAnsi" w:cs="Times New Roman"/>
          <w:sz w:val="24"/>
          <w:szCs w:val="24"/>
          <w:lang w:val="it-IT"/>
        </w:rPr>
        <w:t>objavljuje na Portalu javnih nabavki</w:t>
      </w:r>
    </w:p>
    <w:p w:rsidR="00B460F9" w:rsidRPr="003C132B" w:rsidRDefault="00B460F9" w:rsidP="00B460F9">
      <w:pPr>
        <w:jc w:val="both"/>
        <w:rPr>
          <w:rFonts w:asciiTheme="majorHAnsi" w:hAnsiTheme="majorHAnsi" w:cs="Times New Roman"/>
          <w:sz w:val="24"/>
          <w:szCs w:val="24"/>
          <w:lang w:val="it-IT"/>
        </w:rPr>
      </w:pPr>
      <w:r w:rsidRPr="003C132B">
        <w:rPr>
          <w:rFonts w:asciiTheme="majorHAnsi" w:hAnsiTheme="majorHAnsi" w:cs="Times New Roman"/>
          <w:sz w:val="24"/>
          <w:szCs w:val="24"/>
          <w:lang w:val="it-IT"/>
        </w:rPr>
        <w:t xml:space="preserve">                                        </w:t>
      </w:r>
    </w:p>
    <w:p w:rsidR="00B460F9" w:rsidRPr="003C132B" w:rsidRDefault="00B460F9" w:rsidP="00B460F9">
      <w:pPr>
        <w:pStyle w:val="Heading1"/>
        <w:jc w:val="both"/>
        <w:rPr>
          <w:rFonts w:asciiTheme="majorHAnsi" w:hAnsiTheme="majorHAnsi"/>
          <w:b w:val="0"/>
          <w:bCs w:val="0"/>
          <w:i w:val="0"/>
          <w:iCs w:val="0"/>
          <w:color w:val="000000"/>
          <w:sz w:val="24"/>
          <w:szCs w:val="24"/>
          <w:highlight w:val="yellow"/>
          <w:u w:val="none"/>
          <w:lang w:val="it-IT"/>
        </w:rPr>
      </w:pPr>
    </w:p>
    <w:p w:rsidR="00B460F9" w:rsidRPr="003C132B" w:rsidRDefault="00B460F9" w:rsidP="00B460F9">
      <w:pPr>
        <w:rPr>
          <w:rFonts w:asciiTheme="majorHAnsi" w:hAnsiTheme="majorHAnsi" w:cs="Times New Roman"/>
          <w:color w:val="000000"/>
          <w:sz w:val="24"/>
          <w:szCs w:val="24"/>
          <w:highlight w:val="yellow"/>
          <w:lang w:val="it-IT"/>
        </w:rPr>
      </w:pPr>
    </w:p>
    <w:p w:rsidR="00B460F9" w:rsidRPr="003C132B" w:rsidRDefault="00B460F9" w:rsidP="00B460F9">
      <w:pPr>
        <w:pStyle w:val="Heading1"/>
        <w:rPr>
          <w:rFonts w:asciiTheme="majorHAnsi" w:hAnsiTheme="majorHAnsi"/>
          <w:color w:val="000000"/>
          <w:sz w:val="24"/>
          <w:szCs w:val="24"/>
          <w:highlight w:val="yellow"/>
          <w:lang w:val="it-IT"/>
        </w:rPr>
      </w:pPr>
    </w:p>
    <w:p w:rsidR="00B460F9" w:rsidRPr="003C132B" w:rsidRDefault="00B460F9" w:rsidP="00B460F9">
      <w:pPr>
        <w:spacing w:after="0" w:line="240" w:lineRule="auto"/>
        <w:jc w:val="center"/>
        <w:rPr>
          <w:rFonts w:asciiTheme="majorHAnsi" w:hAnsiTheme="majorHAnsi" w:cs="Times New Roman"/>
          <w:b/>
          <w:bCs/>
          <w:color w:val="000000"/>
          <w:sz w:val="32"/>
          <w:szCs w:val="32"/>
          <w:lang w:val="it-IT"/>
        </w:rPr>
      </w:pPr>
      <w:r w:rsidRPr="003C132B">
        <w:rPr>
          <w:rFonts w:asciiTheme="majorHAnsi" w:hAnsiTheme="majorHAnsi" w:cs="Times New Roman"/>
          <w:b/>
          <w:bCs/>
          <w:color w:val="000000"/>
          <w:sz w:val="32"/>
          <w:szCs w:val="32"/>
          <w:lang w:val="it-IT"/>
        </w:rPr>
        <w:t>TENDERSKU DOKUMENTACIJU</w:t>
      </w:r>
    </w:p>
    <w:p w:rsidR="00B460F9" w:rsidRPr="003C132B" w:rsidRDefault="00B460F9" w:rsidP="00B460F9">
      <w:pPr>
        <w:spacing w:after="0" w:line="240" w:lineRule="auto"/>
        <w:jc w:val="center"/>
        <w:rPr>
          <w:rFonts w:asciiTheme="majorHAnsi" w:hAnsiTheme="majorHAnsi" w:cs="Times New Roman"/>
          <w:b/>
          <w:bCs/>
          <w:color w:val="000000"/>
          <w:sz w:val="32"/>
          <w:szCs w:val="32"/>
          <w:lang w:val="it-IT"/>
        </w:rPr>
      </w:pPr>
      <w:r w:rsidRPr="003C132B">
        <w:rPr>
          <w:rFonts w:asciiTheme="majorHAnsi" w:hAnsiTheme="majorHAnsi" w:cs="Times New Roman"/>
          <w:b/>
          <w:bCs/>
          <w:color w:val="000000"/>
          <w:sz w:val="32"/>
          <w:szCs w:val="32"/>
          <w:lang w:val="it-IT"/>
        </w:rPr>
        <w:t>ZA OTVORENI POSTUPAK JAVNE NABAVKE ZA NABAVKU</w:t>
      </w:r>
    </w:p>
    <w:p w:rsidR="008224FE" w:rsidRPr="008C759E" w:rsidRDefault="003C132B" w:rsidP="00B460F9">
      <w:pPr>
        <w:spacing w:after="0" w:line="240" w:lineRule="auto"/>
        <w:jc w:val="center"/>
        <w:rPr>
          <w:rFonts w:asciiTheme="majorHAnsi" w:hAnsiTheme="majorHAnsi" w:cs="Verdana"/>
          <w:bCs/>
          <w:sz w:val="32"/>
          <w:szCs w:val="32"/>
          <w:highlight w:val="yellow"/>
        </w:rPr>
      </w:pPr>
      <w:bookmarkStart w:id="0" w:name="_GoBack"/>
      <w:r w:rsidRPr="008C759E">
        <w:rPr>
          <w:rFonts w:asciiTheme="majorHAnsi" w:hAnsiTheme="majorHAnsi" w:cs="Verdana"/>
          <w:bCs/>
          <w:sz w:val="32"/>
          <w:szCs w:val="32"/>
        </w:rPr>
        <w:t>Nabavka OMKS i RTU AK3 ormara za postrojenje EVP Trebešica</w:t>
      </w:r>
    </w:p>
    <w:bookmarkEnd w:id="0"/>
    <w:p w:rsidR="004F2BD6" w:rsidRPr="003C132B" w:rsidRDefault="003D00C6" w:rsidP="00B460F9">
      <w:pPr>
        <w:spacing w:after="0" w:line="240" w:lineRule="auto"/>
        <w:jc w:val="center"/>
        <w:rPr>
          <w:rFonts w:asciiTheme="majorHAnsi" w:hAnsiTheme="majorHAnsi" w:cs="Times New Roman"/>
          <w:b/>
          <w:color w:val="FF0000"/>
          <w:sz w:val="32"/>
          <w:szCs w:val="32"/>
          <w:highlight w:val="yellow"/>
          <w:u w:val="single"/>
          <w:lang w:val="it-IT"/>
        </w:rPr>
      </w:pPr>
      <w:r w:rsidRPr="009C02E6">
        <w:rPr>
          <w:rFonts w:asciiTheme="majorHAnsi" w:hAnsiTheme="majorHAnsi" w:cs="Times New Roman"/>
          <w:b/>
          <w:color w:val="FF0000"/>
          <w:sz w:val="32"/>
          <w:szCs w:val="32"/>
          <w:u w:val="single"/>
          <w:lang w:val="it-IT"/>
        </w:rPr>
        <w:t xml:space="preserve">broj </w:t>
      </w:r>
      <w:r w:rsidR="009C02E6" w:rsidRPr="009C02E6">
        <w:rPr>
          <w:rFonts w:asciiTheme="majorHAnsi" w:hAnsiTheme="majorHAnsi" w:cs="Times New Roman"/>
          <w:b/>
          <w:color w:val="FF0000"/>
          <w:sz w:val="32"/>
          <w:szCs w:val="32"/>
          <w:u w:val="single"/>
          <w:lang w:val="it-IT"/>
        </w:rPr>
        <w:t>12537</w:t>
      </w:r>
      <w:r w:rsidR="00333621" w:rsidRPr="009C02E6">
        <w:rPr>
          <w:rFonts w:asciiTheme="majorHAnsi" w:hAnsiTheme="majorHAnsi" w:cs="Times New Roman"/>
          <w:b/>
          <w:color w:val="FF0000"/>
          <w:sz w:val="32"/>
          <w:szCs w:val="32"/>
          <w:u w:val="single"/>
          <w:lang w:val="it-IT"/>
        </w:rPr>
        <w:t>/</w:t>
      </w:r>
      <w:r w:rsidRPr="009C02E6">
        <w:rPr>
          <w:rFonts w:asciiTheme="majorHAnsi" w:hAnsiTheme="majorHAnsi" w:cs="Times New Roman"/>
          <w:b/>
          <w:color w:val="FF0000"/>
          <w:sz w:val="32"/>
          <w:szCs w:val="32"/>
          <w:u w:val="single"/>
          <w:lang w:val="it-IT"/>
        </w:rPr>
        <w:t>5 (</w:t>
      </w:r>
      <w:r w:rsidR="003C132B" w:rsidRPr="009C02E6">
        <w:rPr>
          <w:rFonts w:asciiTheme="majorHAnsi" w:hAnsiTheme="majorHAnsi" w:cs="Times New Roman"/>
          <w:b/>
          <w:color w:val="FF0000"/>
          <w:sz w:val="32"/>
          <w:szCs w:val="32"/>
          <w:u w:val="single"/>
          <w:lang w:val="it-IT"/>
        </w:rPr>
        <w:t>49</w:t>
      </w:r>
      <w:r w:rsidR="007C23A3" w:rsidRPr="009C02E6">
        <w:rPr>
          <w:rFonts w:asciiTheme="majorHAnsi" w:hAnsiTheme="majorHAnsi" w:cs="Times New Roman"/>
          <w:b/>
          <w:color w:val="FF0000"/>
          <w:sz w:val="32"/>
          <w:szCs w:val="32"/>
          <w:u w:val="single"/>
          <w:lang w:val="it-IT"/>
        </w:rPr>
        <w:t>/18</w:t>
      </w:r>
      <w:r w:rsidRPr="009C02E6">
        <w:rPr>
          <w:rFonts w:asciiTheme="majorHAnsi" w:hAnsiTheme="majorHAnsi" w:cs="Times New Roman"/>
          <w:b/>
          <w:color w:val="FF0000"/>
          <w:sz w:val="32"/>
          <w:szCs w:val="32"/>
          <w:u w:val="single"/>
          <w:lang w:val="it-IT"/>
        </w:rPr>
        <w:t>)</w:t>
      </w:r>
    </w:p>
    <w:p w:rsidR="00B460F9" w:rsidRPr="003C132B"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3C132B" w:rsidRDefault="00B460F9" w:rsidP="00B460F9">
      <w:pPr>
        <w:pStyle w:val="Heading1"/>
        <w:jc w:val="left"/>
        <w:rPr>
          <w:rFonts w:asciiTheme="majorHAnsi" w:hAnsiTheme="majorHAnsi"/>
          <w:color w:val="000000"/>
          <w:sz w:val="24"/>
          <w:szCs w:val="24"/>
          <w:highlight w:val="yellow"/>
          <w:lang w:val="it-IT"/>
        </w:rPr>
      </w:pPr>
    </w:p>
    <w:p w:rsidR="00B460F9" w:rsidRPr="003C132B" w:rsidRDefault="00B460F9" w:rsidP="00B460F9">
      <w:pPr>
        <w:rPr>
          <w:rFonts w:asciiTheme="majorHAnsi" w:hAnsiTheme="majorHAnsi" w:cs="Times New Roman"/>
          <w:sz w:val="24"/>
          <w:szCs w:val="24"/>
          <w:highlight w:val="yellow"/>
          <w:lang w:val="it-IT"/>
        </w:rPr>
      </w:pPr>
    </w:p>
    <w:p w:rsidR="00B460F9" w:rsidRPr="003C132B" w:rsidRDefault="00B460F9" w:rsidP="00B460F9">
      <w:pPr>
        <w:rPr>
          <w:rFonts w:asciiTheme="majorHAnsi" w:hAnsiTheme="majorHAnsi" w:cs="Times New Roman"/>
          <w:sz w:val="24"/>
          <w:szCs w:val="24"/>
          <w:highlight w:val="yellow"/>
          <w:lang w:val="it-IT"/>
        </w:rPr>
      </w:pPr>
    </w:p>
    <w:p w:rsidR="00B460F9" w:rsidRPr="003C132B" w:rsidRDefault="00B460F9" w:rsidP="00B460F9">
      <w:pPr>
        <w:rPr>
          <w:rFonts w:asciiTheme="majorHAnsi" w:hAnsiTheme="majorHAnsi" w:cs="Times New Roman"/>
          <w:color w:val="000000"/>
          <w:sz w:val="24"/>
          <w:szCs w:val="24"/>
          <w:highlight w:val="yellow"/>
          <w:lang w:val="it-IT"/>
        </w:rPr>
      </w:pPr>
    </w:p>
    <w:p w:rsidR="00B460F9" w:rsidRPr="003C132B" w:rsidRDefault="00B460F9" w:rsidP="00B460F9">
      <w:pPr>
        <w:rPr>
          <w:rFonts w:asciiTheme="majorHAnsi" w:hAnsiTheme="majorHAnsi" w:cs="Times New Roman"/>
          <w:color w:val="000000"/>
          <w:sz w:val="24"/>
          <w:szCs w:val="24"/>
          <w:highlight w:val="yellow"/>
          <w:lang w:val="it-IT"/>
        </w:rPr>
      </w:pPr>
    </w:p>
    <w:p w:rsidR="00B460F9" w:rsidRPr="003C132B" w:rsidRDefault="00B460F9" w:rsidP="00B460F9">
      <w:pPr>
        <w:rPr>
          <w:rFonts w:asciiTheme="majorHAnsi" w:hAnsiTheme="majorHAnsi" w:cs="Times New Roman"/>
          <w:color w:val="000000"/>
          <w:sz w:val="24"/>
          <w:szCs w:val="24"/>
          <w:highlight w:val="yellow"/>
          <w:lang w:val="it-IT"/>
        </w:rPr>
      </w:pPr>
    </w:p>
    <w:p w:rsidR="00B460F9" w:rsidRPr="003C132B" w:rsidRDefault="00B460F9" w:rsidP="00B460F9">
      <w:pPr>
        <w:rPr>
          <w:rFonts w:asciiTheme="majorHAnsi" w:hAnsiTheme="majorHAnsi" w:cs="Times New Roman"/>
          <w:color w:val="000000"/>
          <w:sz w:val="24"/>
          <w:szCs w:val="24"/>
          <w:highlight w:val="yellow"/>
          <w:lang w:val="it-IT"/>
        </w:rPr>
      </w:pPr>
    </w:p>
    <w:p w:rsidR="00B460F9" w:rsidRPr="00282F3B" w:rsidRDefault="00B460F9" w:rsidP="005B2414">
      <w:pPr>
        <w:jc w:val="center"/>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highlight w:val="yellow"/>
          <w:lang w:val="it-IT"/>
        </w:rPr>
        <w:br w:type="page"/>
      </w:r>
      <w:r w:rsidRPr="00282F3B">
        <w:rPr>
          <w:rFonts w:asciiTheme="majorHAnsi" w:hAnsiTheme="majorHAnsi" w:cs="Times New Roman"/>
          <w:b/>
          <w:bCs/>
          <w:color w:val="000000"/>
          <w:sz w:val="24"/>
          <w:szCs w:val="24"/>
          <w:lang w:val="it-IT"/>
        </w:rPr>
        <w:lastRenderedPageBreak/>
        <w:t>SADR</w:t>
      </w:r>
      <w:r w:rsidRPr="00282F3B">
        <w:rPr>
          <w:rFonts w:asciiTheme="majorHAnsi" w:hAnsiTheme="majorHAnsi" w:cs="Times New Roman"/>
          <w:b/>
          <w:bCs/>
          <w:color w:val="000000"/>
          <w:sz w:val="24"/>
          <w:szCs w:val="24"/>
          <w:lang w:val="sr-Latn-CS"/>
        </w:rPr>
        <w:t>ŽAJ TENDERSKE DOKUMENTACIJE</w:t>
      </w:r>
    </w:p>
    <w:p w:rsidR="005B2414" w:rsidRPr="003C132B" w:rsidRDefault="005B2414">
      <w:pPr>
        <w:pStyle w:val="TOCHeading"/>
        <w:rPr>
          <w:rFonts w:asciiTheme="majorHAnsi" w:hAnsiTheme="majorHAnsi"/>
          <w:sz w:val="24"/>
          <w:szCs w:val="24"/>
          <w:highlight w:val="yellow"/>
        </w:rPr>
      </w:pPr>
    </w:p>
    <w:p w:rsidR="00282F3B" w:rsidRPr="00282F3B" w:rsidRDefault="00377F24">
      <w:pPr>
        <w:pStyle w:val="TOC1"/>
        <w:tabs>
          <w:tab w:val="right" w:leader="dot" w:pos="9062"/>
        </w:tabs>
        <w:rPr>
          <w:rFonts w:asciiTheme="minorHAnsi" w:eastAsiaTheme="minorEastAsia" w:hAnsiTheme="minorHAnsi" w:cstheme="minorBidi"/>
          <w:noProof/>
          <w:lang w:val="sr-Latn-ME" w:eastAsia="sr-Latn-ME"/>
        </w:rPr>
      </w:pPr>
      <w:r w:rsidRPr="00282F3B">
        <w:rPr>
          <w:rFonts w:asciiTheme="majorHAnsi" w:hAnsiTheme="majorHAnsi"/>
          <w:sz w:val="24"/>
          <w:szCs w:val="24"/>
          <w:highlight w:val="yellow"/>
        </w:rPr>
        <w:fldChar w:fldCharType="begin"/>
      </w:r>
      <w:r w:rsidR="005B2414" w:rsidRPr="00282F3B">
        <w:rPr>
          <w:rFonts w:asciiTheme="majorHAnsi" w:hAnsiTheme="majorHAnsi"/>
          <w:sz w:val="24"/>
          <w:szCs w:val="24"/>
          <w:highlight w:val="yellow"/>
        </w:rPr>
        <w:instrText xml:space="preserve"> TOC \o "1-3" \h \z \u </w:instrText>
      </w:r>
      <w:r w:rsidRPr="00282F3B">
        <w:rPr>
          <w:rFonts w:asciiTheme="majorHAnsi" w:hAnsiTheme="majorHAnsi"/>
          <w:sz w:val="24"/>
          <w:szCs w:val="24"/>
          <w:highlight w:val="yellow"/>
        </w:rPr>
        <w:fldChar w:fldCharType="separate"/>
      </w:r>
      <w:hyperlink w:anchor="_Toc533750670" w:history="1">
        <w:r w:rsidR="00282F3B" w:rsidRPr="00282F3B">
          <w:rPr>
            <w:rStyle w:val="Hyperlink"/>
            <w:rFonts w:asciiTheme="majorHAnsi" w:hAnsiTheme="majorHAnsi"/>
            <w:noProof/>
          </w:rPr>
          <w:t>POZIV ZA JAVNO NADMETANJE U OTVORENOM POSTUPKU JAVNE NABAVKE</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_Toc533750670 \h </w:instrText>
        </w:r>
        <w:r w:rsidR="00282F3B" w:rsidRPr="00282F3B">
          <w:rPr>
            <w:noProof/>
            <w:webHidden/>
          </w:rPr>
        </w:r>
        <w:r w:rsidR="00282F3B" w:rsidRPr="00282F3B">
          <w:rPr>
            <w:noProof/>
            <w:webHidden/>
          </w:rPr>
          <w:fldChar w:fldCharType="separate"/>
        </w:r>
        <w:r w:rsidR="00104C63">
          <w:rPr>
            <w:noProof/>
            <w:webHidden/>
          </w:rPr>
          <w:t>3</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71" w:history="1">
        <w:r w:rsidR="00282F3B" w:rsidRPr="00282F3B">
          <w:rPr>
            <w:rStyle w:val="Hyperlink"/>
            <w:rFonts w:asciiTheme="majorHAnsi" w:hAnsiTheme="majorHAnsi"/>
            <w:noProof/>
          </w:rPr>
          <w:t>TEHNIČKE KARAKTERISTIKE ILI SPECIFIKACIJE PREDMETA JAVNE NABAVKE, ODNOSNO PREDMJER RADOVA</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_Toc533750671 \h </w:instrText>
        </w:r>
        <w:r w:rsidR="00282F3B" w:rsidRPr="00282F3B">
          <w:rPr>
            <w:noProof/>
            <w:webHidden/>
          </w:rPr>
        </w:r>
        <w:r w:rsidR="00282F3B" w:rsidRPr="00282F3B">
          <w:rPr>
            <w:noProof/>
            <w:webHidden/>
          </w:rPr>
          <w:fldChar w:fldCharType="separate"/>
        </w:r>
        <w:r w:rsidR="00104C63">
          <w:rPr>
            <w:noProof/>
            <w:webHidden/>
          </w:rPr>
          <w:t>6</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72" w:history="1">
        <w:r w:rsidR="00282F3B" w:rsidRPr="00282F3B">
          <w:rPr>
            <w:rStyle w:val="Hyperlink"/>
            <w:rFonts w:asciiTheme="majorHAnsi" w:eastAsiaTheme="majorEastAsia" w:hAnsiTheme="majorHAnsi" w:cstheme="majorBidi"/>
            <w:bCs/>
            <w:i/>
            <w:iCs/>
            <w:noProof/>
          </w:rPr>
          <w:t>IZJAVA NARUČIOCA</w:t>
        </w:r>
      </w:hyperlink>
      <w:r w:rsidR="00282F3B">
        <w:rPr>
          <w:rStyle w:val="Hyperlink"/>
          <w:noProof/>
        </w:rPr>
        <w:t xml:space="preserve"> </w:t>
      </w:r>
      <w:hyperlink w:anchor="_Toc533750673" w:history="1">
        <w:r w:rsidR="00282F3B" w:rsidRPr="00282F3B">
          <w:rPr>
            <w:rStyle w:val="Hyperlink"/>
            <w:rFonts w:asciiTheme="majorHAnsi" w:eastAsiaTheme="majorEastAsia" w:hAnsiTheme="majorHAnsi" w:cstheme="majorBidi"/>
            <w:bCs/>
            <w:i/>
            <w:iCs/>
            <w:noProof/>
          </w:rPr>
          <w:t>DA ĆE UREDNO IZMIRIVATI OBAVEZE</w:t>
        </w:r>
      </w:hyperlink>
      <w:r w:rsidR="00282F3B">
        <w:rPr>
          <w:rStyle w:val="Hyperlink"/>
          <w:noProof/>
        </w:rPr>
        <w:t xml:space="preserve"> </w:t>
      </w:r>
      <w:hyperlink w:anchor="_Toc533750674" w:history="1">
        <w:r w:rsidR="00282F3B" w:rsidRPr="00282F3B">
          <w:rPr>
            <w:rStyle w:val="Hyperlink"/>
            <w:rFonts w:asciiTheme="majorHAnsi" w:eastAsiaTheme="majorEastAsia" w:hAnsiTheme="majorHAnsi" w:cstheme="majorBidi"/>
            <w:bCs/>
            <w:i/>
            <w:iCs/>
            <w:noProof/>
          </w:rPr>
          <w:t>PREMA IZABRANOM PONUĐAČU</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_Toc533750674 \h </w:instrText>
        </w:r>
        <w:r w:rsidR="00282F3B" w:rsidRPr="00282F3B">
          <w:rPr>
            <w:noProof/>
            <w:webHidden/>
          </w:rPr>
        </w:r>
        <w:r w:rsidR="00282F3B" w:rsidRPr="00282F3B">
          <w:rPr>
            <w:noProof/>
            <w:webHidden/>
          </w:rPr>
          <w:fldChar w:fldCharType="separate"/>
        </w:r>
        <w:r w:rsidR="00104C63">
          <w:rPr>
            <w:noProof/>
            <w:webHidden/>
          </w:rPr>
          <w:t>9</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77" w:history="1">
        <w:r w:rsidR="00282F3B" w:rsidRPr="00282F3B">
          <w:rPr>
            <w:rStyle w:val="Hyperlink"/>
            <w:noProof/>
          </w:rPr>
          <w:t>IZJAVA NARUČIOCA</w:t>
        </w:r>
      </w:hyperlink>
      <w:r w:rsidR="00282F3B">
        <w:rPr>
          <w:rStyle w:val="Hyperlink"/>
          <w:noProof/>
        </w:rPr>
        <w:t xml:space="preserve"> </w:t>
      </w:r>
      <w:hyperlink w:anchor="_Toc533750678" w:history="1">
        <w:r w:rsidR="00282F3B" w:rsidRPr="00282F3B">
          <w:rPr>
            <w:rStyle w:val="Hyperlink"/>
            <w:noProof/>
          </w:rPr>
          <w:t>(OVLAŠĆENO LICE, SLUŽBENIK ZA JAVNE NABAVKE I LICA KOJA SU UČESTVOVALA U PLANIRANJU JAVNE NABAVKE)</w:t>
        </w:r>
      </w:hyperlink>
      <w:r w:rsidR="00282F3B">
        <w:rPr>
          <w:rStyle w:val="Hyperlink"/>
          <w:noProof/>
        </w:rPr>
        <w:t xml:space="preserve"> </w:t>
      </w:r>
      <w:hyperlink w:anchor="_Toc533750679" w:history="1">
        <w:r w:rsidR="00282F3B" w:rsidRPr="00282F3B">
          <w:rPr>
            <w:rStyle w:val="Hyperlink"/>
            <w:noProof/>
          </w:rPr>
          <w:t>O NEPOSTOJANJU SUKOBA INTERESA</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_Toc533750679 \h </w:instrText>
        </w:r>
        <w:r w:rsidR="00282F3B" w:rsidRPr="00282F3B">
          <w:rPr>
            <w:noProof/>
            <w:webHidden/>
          </w:rPr>
        </w:r>
        <w:r w:rsidR="00282F3B" w:rsidRPr="00282F3B">
          <w:rPr>
            <w:noProof/>
            <w:webHidden/>
          </w:rPr>
          <w:fldChar w:fldCharType="separate"/>
        </w:r>
        <w:r w:rsidR="00104C63">
          <w:rPr>
            <w:noProof/>
            <w:webHidden/>
          </w:rPr>
          <w:t>10</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80" w:history="1">
        <w:r w:rsidR="00282F3B" w:rsidRPr="00282F3B">
          <w:rPr>
            <w:rStyle w:val="Hyperlink"/>
            <w:noProof/>
          </w:rPr>
          <w:t>IZJAVA NARUČIOCA</w:t>
        </w:r>
      </w:hyperlink>
      <w:r w:rsidR="00282F3B">
        <w:rPr>
          <w:rStyle w:val="Hyperlink"/>
          <w:noProof/>
        </w:rPr>
        <w:t xml:space="preserve"> </w:t>
      </w:r>
      <w:hyperlink w:anchor="_Toc533750681" w:history="1">
        <w:r w:rsidR="00282F3B" w:rsidRPr="00282F3B">
          <w:rPr>
            <w:rStyle w:val="Hyperlink"/>
            <w:noProof/>
          </w:rPr>
          <w:t>(ČLANOVA KOMISIJE ZA OTVARANJE I VREDNOVANJE PONUDE I LICA KOJA SU UČESTVOVALA U PRIPREMANJU TENDERSKE DOKUMENTACIJE)</w:t>
        </w:r>
      </w:hyperlink>
      <w:r w:rsidR="00282F3B">
        <w:rPr>
          <w:rStyle w:val="Hyperlink"/>
          <w:noProof/>
        </w:rPr>
        <w:t xml:space="preserve"> </w:t>
      </w:r>
      <w:hyperlink w:anchor="_Toc533750682" w:history="1">
        <w:r w:rsidR="00282F3B" w:rsidRPr="00282F3B">
          <w:rPr>
            <w:rStyle w:val="Hyperlink"/>
            <w:noProof/>
          </w:rPr>
          <w:t>O NEPOSTOJANJU SUKOBA INTERESA</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_Toc533750682 \h </w:instrText>
        </w:r>
        <w:r w:rsidR="00282F3B" w:rsidRPr="00282F3B">
          <w:rPr>
            <w:noProof/>
            <w:webHidden/>
          </w:rPr>
        </w:r>
        <w:r w:rsidR="00282F3B" w:rsidRPr="00282F3B">
          <w:rPr>
            <w:noProof/>
            <w:webHidden/>
          </w:rPr>
          <w:fldChar w:fldCharType="separate"/>
        </w:r>
        <w:r w:rsidR="00104C63">
          <w:rPr>
            <w:noProof/>
            <w:webHidden/>
          </w:rPr>
          <w:t>11</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83" w:history="1">
        <w:r w:rsidR="00282F3B" w:rsidRPr="00282F3B">
          <w:rPr>
            <w:rStyle w:val="Hyperlink"/>
            <w:rFonts w:asciiTheme="majorHAnsi" w:hAnsiTheme="majorHAnsi" w:cs="Times New Roman"/>
            <w:bCs/>
            <w:noProof/>
          </w:rPr>
          <w:t>METODOLOGIJA NAČINA VREDNOVANJA PONUDA PO KRITERIJUMU</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_Toc533750683 \h </w:instrText>
        </w:r>
        <w:r w:rsidR="00282F3B" w:rsidRPr="00282F3B">
          <w:rPr>
            <w:noProof/>
            <w:webHidden/>
          </w:rPr>
        </w:r>
        <w:r w:rsidR="00282F3B" w:rsidRPr="00282F3B">
          <w:rPr>
            <w:noProof/>
            <w:webHidden/>
          </w:rPr>
          <w:fldChar w:fldCharType="separate"/>
        </w:r>
        <w:r w:rsidR="00104C63">
          <w:rPr>
            <w:noProof/>
            <w:webHidden/>
          </w:rPr>
          <w:t>12</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84" w:history="1">
        <w:r w:rsidR="00282F3B" w:rsidRPr="00282F3B">
          <w:rPr>
            <w:rStyle w:val="Hyperlink"/>
            <w:rFonts w:asciiTheme="majorHAnsi" w:hAnsiTheme="majorHAnsi"/>
            <w:noProof/>
          </w:rPr>
          <w:t>OBRAZAC PONUDE SA OBRASCIMA KOJE PRIPREMA PONUĐAČ</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_Toc533750684 \h </w:instrText>
        </w:r>
        <w:r w:rsidR="00282F3B" w:rsidRPr="00282F3B">
          <w:rPr>
            <w:noProof/>
            <w:webHidden/>
          </w:rPr>
        </w:r>
        <w:r w:rsidR="00282F3B" w:rsidRPr="00282F3B">
          <w:rPr>
            <w:noProof/>
            <w:webHidden/>
          </w:rPr>
          <w:fldChar w:fldCharType="separate"/>
        </w:r>
        <w:r w:rsidR="00104C63">
          <w:rPr>
            <w:noProof/>
            <w:webHidden/>
          </w:rPr>
          <w:t>13</w:t>
        </w:r>
        <w:r w:rsidR="00282F3B" w:rsidRPr="00282F3B">
          <w:rPr>
            <w:noProof/>
            <w:webHidden/>
          </w:rPr>
          <w:fldChar w:fldCharType="end"/>
        </w:r>
      </w:hyperlink>
    </w:p>
    <w:p w:rsidR="00282F3B" w:rsidRPr="00282F3B" w:rsidRDefault="00731E3C">
      <w:pPr>
        <w:pStyle w:val="TOC2"/>
        <w:tabs>
          <w:tab w:val="right" w:leader="dot" w:pos="9062"/>
        </w:tabs>
        <w:rPr>
          <w:rFonts w:asciiTheme="minorHAnsi" w:eastAsiaTheme="minorEastAsia" w:hAnsiTheme="minorHAnsi" w:cstheme="minorBidi"/>
          <w:noProof/>
          <w:lang w:val="sr-Latn-ME" w:eastAsia="sr-Latn-ME"/>
        </w:rPr>
      </w:pPr>
      <w:hyperlink w:anchor="_Toc533750685" w:history="1">
        <w:r w:rsidR="00282F3B" w:rsidRPr="00282F3B">
          <w:rPr>
            <w:rStyle w:val="Hyperlink"/>
            <w:rFonts w:asciiTheme="majorHAnsi" w:hAnsiTheme="majorHAnsi" w:cs="Times New Roman"/>
            <w:bCs/>
            <w:noProof/>
          </w:rPr>
          <w:t>NASLOVNA STRANA PONUDE</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_Toc533750685 \h </w:instrText>
        </w:r>
        <w:r w:rsidR="00282F3B" w:rsidRPr="00282F3B">
          <w:rPr>
            <w:noProof/>
            <w:webHidden/>
          </w:rPr>
        </w:r>
        <w:r w:rsidR="00282F3B" w:rsidRPr="00282F3B">
          <w:rPr>
            <w:noProof/>
            <w:webHidden/>
          </w:rPr>
          <w:fldChar w:fldCharType="separate"/>
        </w:r>
        <w:r w:rsidR="00104C63">
          <w:rPr>
            <w:noProof/>
            <w:webHidden/>
          </w:rPr>
          <w:t>14</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86" w:history="1">
        <w:r w:rsidR="00282F3B" w:rsidRPr="00282F3B">
          <w:rPr>
            <w:rStyle w:val="Hyperlink"/>
            <w:rFonts w:asciiTheme="majorHAnsi" w:hAnsiTheme="majorHAnsi"/>
            <w:noProof/>
          </w:rPr>
          <w:t>SADRŽAJ PONUDE</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_Toc533750686 \h </w:instrText>
        </w:r>
        <w:r w:rsidR="00282F3B" w:rsidRPr="00282F3B">
          <w:rPr>
            <w:noProof/>
            <w:webHidden/>
          </w:rPr>
        </w:r>
        <w:r w:rsidR="00282F3B" w:rsidRPr="00282F3B">
          <w:rPr>
            <w:noProof/>
            <w:webHidden/>
          </w:rPr>
          <w:fldChar w:fldCharType="separate"/>
        </w:r>
        <w:r w:rsidR="00104C63">
          <w:rPr>
            <w:noProof/>
            <w:webHidden/>
          </w:rPr>
          <w:t>15</w:t>
        </w:r>
        <w:r w:rsidR="00282F3B" w:rsidRPr="00282F3B">
          <w:rPr>
            <w:noProof/>
            <w:webHidden/>
          </w:rPr>
          <w:fldChar w:fldCharType="end"/>
        </w:r>
      </w:hyperlink>
    </w:p>
    <w:p w:rsidR="00282F3B" w:rsidRPr="00282F3B" w:rsidRDefault="00731E3C">
      <w:pPr>
        <w:pStyle w:val="TOC2"/>
        <w:tabs>
          <w:tab w:val="right" w:leader="dot" w:pos="9062"/>
        </w:tabs>
        <w:rPr>
          <w:rFonts w:asciiTheme="minorHAnsi" w:eastAsiaTheme="minorEastAsia" w:hAnsiTheme="minorHAnsi" w:cstheme="minorBidi"/>
          <w:noProof/>
          <w:lang w:val="sr-Latn-ME" w:eastAsia="sr-Latn-ME"/>
        </w:rPr>
      </w:pPr>
      <w:hyperlink w:anchor="_Toc533750687" w:history="1">
        <w:r w:rsidR="00282F3B" w:rsidRPr="00282F3B">
          <w:rPr>
            <w:rStyle w:val="Hyperlink"/>
            <w:rFonts w:asciiTheme="majorHAnsi" w:hAnsiTheme="majorHAnsi"/>
            <w:noProof/>
          </w:rPr>
          <w:t>PODACI O PONUDI I PONUĐAČU</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_Toc533750687 \h </w:instrText>
        </w:r>
        <w:r w:rsidR="00282F3B" w:rsidRPr="00282F3B">
          <w:rPr>
            <w:noProof/>
            <w:webHidden/>
          </w:rPr>
        </w:r>
        <w:r w:rsidR="00282F3B" w:rsidRPr="00282F3B">
          <w:rPr>
            <w:noProof/>
            <w:webHidden/>
          </w:rPr>
          <w:fldChar w:fldCharType="separate"/>
        </w:r>
        <w:r w:rsidR="00104C63">
          <w:rPr>
            <w:noProof/>
            <w:webHidden/>
          </w:rPr>
          <w:t>16</w:t>
        </w:r>
        <w:r w:rsidR="00282F3B" w:rsidRPr="00282F3B">
          <w:rPr>
            <w:noProof/>
            <w:webHidden/>
          </w:rPr>
          <w:fldChar w:fldCharType="end"/>
        </w:r>
      </w:hyperlink>
    </w:p>
    <w:p w:rsidR="00282F3B" w:rsidRPr="00282F3B" w:rsidRDefault="00731E3C">
      <w:pPr>
        <w:pStyle w:val="TOC2"/>
        <w:tabs>
          <w:tab w:val="right" w:leader="dot" w:pos="9062"/>
        </w:tabs>
        <w:rPr>
          <w:rFonts w:asciiTheme="minorHAnsi" w:eastAsiaTheme="minorEastAsia" w:hAnsiTheme="minorHAnsi" w:cstheme="minorBidi"/>
          <w:noProof/>
          <w:lang w:val="sr-Latn-ME" w:eastAsia="sr-Latn-ME"/>
        </w:rPr>
      </w:pPr>
      <w:hyperlink w:anchor="_Toc533750688" w:history="1">
        <w:r w:rsidR="00282F3B" w:rsidRPr="00282F3B">
          <w:rPr>
            <w:rStyle w:val="Hyperlink"/>
            <w:rFonts w:asciiTheme="majorHAnsi" w:hAnsiTheme="majorHAnsi"/>
            <w:noProof/>
          </w:rPr>
          <w:t>FINANSIJSKI DIO PONUDE</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_Toc533750688 \h </w:instrText>
        </w:r>
        <w:r w:rsidR="00282F3B" w:rsidRPr="00282F3B">
          <w:rPr>
            <w:noProof/>
            <w:webHidden/>
          </w:rPr>
        </w:r>
        <w:r w:rsidR="00282F3B" w:rsidRPr="00282F3B">
          <w:rPr>
            <w:noProof/>
            <w:webHidden/>
          </w:rPr>
          <w:fldChar w:fldCharType="separate"/>
        </w:r>
        <w:r w:rsidR="00104C63">
          <w:rPr>
            <w:noProof/>
            <w:webHidden/>
          </w:rPr>
          <w:t>22</w:t>
        </w:r>
        <w:r w:rsidR="00282F3B" w:rsidRPr="00282F3B">
          <w:rPr>
            <w:noProof/>
            <w:webHidden/>
          </w:rPr>
          <w:fldChar w:fldCharType="end"/>
        </w:r>
      </w:hyperlink>
    </w:p>
    <w:p w:rsidR="00282F3B" w:rsidRPr="00282F3B" w:rsidRDefault="00731E3C">
      <w:pPr>
        <w:pStyle w:val="TOC2"/>
        <w:tabs>
          <w:tab w:val="right" w:leader="dot" w:pos="9062"/>
        </w:tabs>
        <w:rPr>
          <w:rFonts w:asciiTheme="minorHAnsi" w:eastAsiaTheme="minorEastAsia" w:hAnsiTheme="minorHAnsi" w:cstheme="minorBidi"/>
          <w:noProof/>
          <w:lang w:val="sr-Latn-ME" w:eastAsia="sr-Latn-ME"/>
        </w:rPr>
      </w:pPr>
      <w:hyperlink w:anchor="_Toc533750689" w:history="1">
        <w:r w:rsidR="00282F3B" w:rsidRPr="00282F3B">
          <w:rPr>
            <w:rStyle w:val="Hyperlink"/>
            <w:rFonts w:asciiTheme="majorHAnsi" w:hAnsiTheme="majorHAnsi"/>
            <w:noProof/>
          </w:rPr>
          <w:t>IZJAVA O NEPOSTOJANJU SUKOBA INTERESA NA STRANI PONUĐAČA,PODNOSIOCA ZAJEDNIČKE PONUDE, PODIZVOĐAČA /PODUGOVARAČA</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_Toc533750689 \h </w:instrText>
        </w:r>
        <w:r w:rsidR="00282F3B" w:rsidRPr="00282F3B">
          <w:rPr>
            <w:noProof/>
            <w:webHidden/>
          </w:rPr>
        </w:r>
        <w:r w:rsidR="00282F3B" w:rsidRPr="00282F3B">
          <w:rPr>
            <w:noProof/>
            <w:webHidden/>
          </w:rPr>
          <w:fldChar w:fldCharType="separate"/>
        </w:r>
        <w:r w:rsidR="00104C63">
          <w:rPr>
            <w:noProof/>
            <w:webHidden/>
          </w:rPr>
          <w:t>23</w:t>
        </w:r>
        <w:r w:rsidR="00282F3B" w:rsidRPr="00282F3B">
          <w:rPr>
            <w:noProof/>
            <w:webHidden/>
          </w:rPr>
          <w:fldChar w:fldCharType="end"/>
        </w:r>
      </w:hyperlink>
    </w:p>
    <w:p w:rsidR="00282F3B" w:rsidRPr="00282F3B" w:rsidRDefault="00731E3C">
      <w:pPr>
        <w:pStyle w:val="TOC2"/>
        <w:tabs>
          <w:tab w:val="right" w:leader="dot" w:pos="9062"/>
        </w:tabs>
        <w:rPr>
          <w:rFonts w:asciiTheme="minorHAnsi" w:eastAsiaTheme="minorEastAsia" w:hAnsiTheme="minorHAnsi" w:cstheme="minorBidi"/>
          <w:noProof/>
          <w:lang w:val="sr-Latn-ME" w:eastAsia="sr-Latn-ME"/>
        </w:rPr>
      </w:pPr>
      <w:hyperlink w:anchor="_Toc533750690" w:history="1">
        <w:r w:rsidR="00282F3B" w:rsidRPr="00282F3B">
          <w:rPr>
            <w:rStyle w:val="Hyperlink"/>
            <w:rFonts w:asciiTheme="majorHAnsi" w:hAnsiTheme="majorHAnsi"/>
            <w:noProof/>
            <w:lang w:val="sr-Latn-CS"/>
          </w:rPr>
          <w:t>DOKAZI O ISPUNJENOSTI OBAVEZNIH USLOVA ZA UČEŠĆE U POSTUPKU JAVNOG NADMETANJA</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_Toc533750690 \h </w:instrText>
        </w:r>
        <w:r w:rsidR="00282F3B" w:rsidRPr="00282F3B">
          <w:rPr>
            <w:noProof/>
            <w:webHidden/>
          </w:rPr>
        </w:r>
        <w:r w:rsidR="00282F3B" w:rsidRPr="00282F3B">
          <w:rPr>
            <w:noProof/>
            <w:webHidden/>
          </w:rPr>
          <w:fldChar w:fldCharType="separate"/>
        </w:r>
        <w:r w:rsidR="00104C63">
          <w:rPr>
            <w:noProof/>
            <w:webHidden/>
          </w:rPr>
          <w:t>24</w:t>
        </w:r>
        <w:r w:rsidR="00282F3B" w:rsidRPr="00282F3B">
          <w:rPr>
            <w:noProof/>
            <w:webHidden/>
          </w:rPr>
          <w:fldChar w:fldCharType="end"/>
        </w:r>
      </w:hyperlink>
    </w:p>
    <w:p w:rsidR="00282F3B" w:rsidRPr="00282F3B" w:rsidRDefault="00731E3C">
      <w:pPr>
        <w:pStyle w:val="TOC2"/>
        <w:tabs>
          <w:tab w:val="right" w:leader="dot" w:pos="9062"/>
        </w:tabs>
        <w:rPr>
          <w:rFonts w:asciiTheme="minorHAnsi" w:eastAsiaTheme="minorEastAsia" w:hAnsiTheme="minorHAnsi" w:cstheme="minorBidi"/>
          <w:noProof/>
          <w:lang w:val="sr-Latn-ME" w:eastAsia="sr-Latn-ME"/>
        </w:rPr>
      </w:pPr>
      <w:hyperlink w:anchor="_Toc533750691" w:history="1">
        <w:r w:rsidR="00282F3B" w:rsidRPr="00282F3B">
          <w:rPr>
            <w:rStyle w:val="Hyperlink"/>
            <w:rFonts w:asciiTheme="majorHAnsi" w:hAnsiTheme="majorHAnsi"/>
            <w:noProof/>
          </w:rPr>
          <w:t>DOKAZI O ISPUNJAVANJU USLOVA STRUČNO-TEHNIČKE I KADROVSKE OSPOSOBLJENOSTI</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_Toc533750691 \h </w:instrText>
        </w:r>
        <w:r w:rsidR="00282F3B" w:rsidRPr="00282F3B">
          <w:rPr>
            <w:noProof/>
            <w:webHidden/>
          </w:rPr>
        </w:r>
        <w:r w:rsidR="00282F3B" w:rsidRPr="00282F3B">
          <w:rPr>
            <w:noProof/>
            <w:webHidden/>
          </w:rPr>
          <w:fldChar w:fldCharType="separate"/>
        </w:r>
        <w:r w:rsidR="00104C63">
          <w:rPr>
            <w:noProof/>
            <w:webHidden/>
          </w:rPr>
          <w:t>25</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92" w:history="1">
        <w:r w:rsidR="00282F3B" w:rsidRPr="00282F3B">
          <w:rPr>
            <w:rStyle w:val="Hyperlink"/>
            <w:rFonts w:asciiTheme="majorHAnsi" w:hAnsiTheme="majorHAnsi"/>
            <w:noProof/>
          </w:rPr>
          <w:t>NACRT UGOVORA O JAVNOJ NABAVCI</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_Toc533750692 \h </w:instrText>
        </w:r>
        <w:r w:rsidR="00282F3B" w:rsidRPr="00282F3B">
          <w:rPr>
            <w:noProof/>
            <w:webHidden/>
          </w:rPr>
        </w:r>
        <w:r w:rsidR="00282F3B" w:rsidRPr="00282F3B">
          <w:rPr>
            <w:noProof/>
            <w:webHidden/>
          </w:rPr>
          <w:fldChar w:fldCharType="separate"/>
        </w:r>
        <w:r w:rsidR="00104C63">
          <w:rPr>
            <w:noProof/>
            <w:webHidden/>
          </w:rPr>
          <w:t>29</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93" w:history="1">
        <w:r w:rsidR="00282F3B" w:rsidRPr="00282F3B">
          <w:rPr>
            <w:rStyle w:val="Hyperlink"/>
            <w:rFonts w:asciiTheme="majorHAnsi" w:hAnsiTheme="majorHAnsi"/>
            <w:noProof/>
          </w:rPr>
          <w:t>UPUTSTVO PONUĐAČIMA ZA SAČINJAVANJE I PODNOŠENJE PONUDE</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_Toc533750693 \h </w:instrText>
        </w:r>
        <w:r w:rsidR="00282F3B" w:rsidRPr="00282F3B">
          <w:rPr>
            <w:noProof/>
            <w:webHidden/>
          </w:rPr>
        </w:r>
        <w:r w:rsidR="00282F3B" w:rsidRPr="00282F3B">
          <w:rPr>
            <w:noProof/>
            <w:webHidden/>
          </w:rPr>
          <w:fldChar w:fldCharType="separate"/>
        </w:r>
        <w:r w:rsidR="00104C63">
          <w:rPr>
            <w:noProof/>
            <w:webHidden/>
          </w:rPr>
          <w:t>33</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94" w:history="1">
        <w:r w:rsidR="00282F3B" w:rsidRPr="00282F3B">
          <w:rPr>
            <w:rStyle w:val="Hyperlink"/>
            <w:rFonts w:asciiTheme="majorHAnsi" w:hAnsiTheme="majorHAnsi"/>
            <w:noProof/>
          </w:rPr>
          <w:t>OVLAŠĆENJE ZA ZASTUPANJE I UČESTVOVANJE U POSTUPKU JAVNOG OTVARANJA PONUDA</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_Toc533750694 \h </w:instrText>
        </w:r>
        <w:r w:rsidR="00282F3B" w:rsidRPr="00282F3B">
          <w:rPr>
            <w:noProof/>
            <w:webHidden/>
          </w:rPr>
        </w:r>
        <w:r w:rsidR="00282F3B" w:rsidRPr="00282F3B">
          <w:rPr>
            <w:noProof/>
            <w:webHidden/>
          </w:rPr>
          <w:fldChar w:fldCharType="separate"/>
        </w:r>
        <w:r w:rsidR="00104C63">
          <w:rPr>
            <w:noProof/>
            <w:webHidden/>
          </w:rPr>
          <w:t>38</w:t>
        </w:r>
        <w:r w:rsidR="00282F3B" w:rsidRPr="00282F3B">
          <w:rPr>
            <w:noProof/>
            <w:webHidden/>
          </w:rPr>
          <w:fldChar w:fldCharType="end"/>
        </w:r>
      </w:hyperlink>
    </w:p>
    <w:p w:rsidR="00282F3B" w:rsidRPr="00282F3B" w:rsidRDefault="00731E3C">
      <w:pPr>
        <w:pStyle w:val="TOC1"/>
        <w:tabs>
          <w:tab w:val="right" w:leader="dot" w:pos="9062"/>
        </w:tabs>
        <w:rPr>
          <w:rFonts w:asciiTheme="minorHAnsi" w:eastAsiaTheme="minorEastAsia" w:hAnsiTheme="minorHAnsi" w:cstheme="minorBidi"/>
          <w:noProof/>
          <w:lang w:val="sr-Latn-ME" w:eastAsia="sr-Latn-ME"/>
        </w:rPr>
      </w:pPr>
      <w:hyperlink w:anchor="_Toc533750695" w:history="1">
        <w:r w:rsidR="00282F3B" w:rsidRPr="00282F3B">
          <w:rPr>
            <w:rStyle w:val="Hyperlink"/>
            <w:rFonts w:asciiTheme="majorHAnsi" w:hAnsiTheme="majorHAnsi"/>
            <w:noProof/>
          </w:rPr>
          <w:t>UPUTSTVO O PRAVNOM SREDSTVU</w:t>
        </w:r>
        <w:r w:rsidR="00282F3B" w:rsidRPr="00282F3B">
          <w:rPr>
            <w:noProof/>
            <w:webHidden/>
          </w:rPr>
          <w:tab/>
        </w:r>
        <w:r w:rsidR="00282F3B" w:rsidRPr="00282F3B">
          <w:rPr>
            <w:noProof/>
            <w:webHidden/>
          </w:rPr>
          <w:fldChar w:fldCharType="begin"/>
        </w:r>
        <w:r w:rsidR="00282F3B" w:rsidRPr="00282F3B">
          <w:rPr>
            <w:noProof/>
            <w:webHidden/>
          </w:rPr>
          <w:instrText xml:space="preserve"> PAGEREF _Toc533750695 \h </w:instrText>
        </w:r>
        <w:r w:rsidR="00282F3B" w:rsidRPr="00282F3B">
          <w:rPr>
            <w:noProof/>
            <w:webHidden/>
          </w:rPr>
        </w:r>
        <w:r w:rsidR="00282F3B" w:rsidRPr="00282F3B">
          <w:rPr>
            <w:noProof/>
            <w:webHidden/>
          </w:rPr>
          <w:fldChar w:fldCharType="separate"/>
        </w:r>
        <w:r w:rsidR="00104C63">
          <w:rPr>
            <w:noProof/>
            <w:webHidden/>
          </w:rPr>
          <w:t>39</w:t>
        </w:r>
        <w:r w:rsidR="00282F3B" w:rsidRPr="00282F3B">
          <w:rPr>
            <w:noProof/>
            <w:webHidden/>
          </w:rPr>
          <w:fldChar w:fldCharType="end"/>
        </w:r>
      </w:hyperlink>
    </w:p>
    <w:p w:rsidR="00B460F9" w:rsidRPr="003C132B" w:rsidRDefault="00377F24" w:rsidP="00B460F9">
      <w:pPr>
        <w:rPr>
          <w:rFonts w:asciiTheme="majorHAnsi" w:hAnsiTheme="majorHAnsi"/>
          <w:sz w:val="24"/>
          <w:szCs w:val="24"/>
          <w:highlight w:val="yellow"/>
        </w:rPr>
      </w:pPr>
      <w:r w:rsidRPr="00282F3B">
        <w:rPr>
          <w:rFonts w:asciiTheme="majorHAnsi" w:hAnsiTheme="majorHAnsi"/>
          <w:sz w:val="24"/>
          <w:szCs w:val="24"/>
          <w:highlight w:val="yellow"/>
        </w:rPr>
        <w:fldChar w:fldCharType="end"/>
      </w:r>
    </w:p>
    <w:p w:rsidR="00A87CCE" w:rsidRPr="003C132B" w:rsidRDefault="00A87CCE" w:rsidP="00B460F9">
      <w:pPr>
        <w:rPr>
          <w:rFonts w:asciiTheme="majorHAnsi" w:hAnsiTheme="majorHAnsi"/>
          <w:sz w:val="24"/>
          <w:szCs w:val="24"/>
          <w:highlight w:val="yellow"/>
        </w:rPr>
      </w:pPr>
    </w:p>
    <w:p w:rsidR="00A87CCE" w:rsidRPr="003C132B" w:rsidRDefault="00A87CCE" w:rsidP="00B460F9">
      <w:pPr>
        <w:rPr>
          <w:rFonts w:asciiTheme="majorHAnsi" w:hAnsiTheme="majorHAnsi"/>
          <w:sz w:val="24"/>
          <w:szCs w:val="24"/>
          <w:highlight w:val="yellow"/>
        </w:rPr>
      </w:pPr>
    </w:p>
    <w:p w:rsidR="00A87CCE" w:rsidRPr="003C132B" w:rsidRDefault="00A87CCE" w:rsidP="00B460F9">
      <w:pPr>
        <w:rPr>
          <w:rFonts w:asciiTheme="majorHAnsi" w:hAnsiTheme="majorHAnsi"/>
          <w:sz w:val="24"/>
          <w:szCs w:val="24"/>
          <w:highlight w:val="yellow"/>
        </w:rPr>
      </w:pPr>
    </w:p>
    <w:p w:rsidR="00A87CCE" w:rsidRPr="003C132B" w:rsidRDefault="00A87CCE" w:rsidP="00B460F9">
      <w:pPr>
        <w:rPr>
          <w:rFonts w:asciiTheme="majorHAnsi" w:hAnsiTheme="majorHAnsi"/>
          <w:sz w:val="24"/>
          <w:szCs w:val="24"/>
          <w:highlight w:val="yellow"/>
        </w:rPr>
      </w:pPr>
    </w:p>
    <w:p w:rsidR="00A87CCE" w:rsidRPr="003C132B" w:rsidRDefault="00A87CCE" w:rsidP="00B460F9">
      <w:pPr>
        <w:rPr>
          <w:rFonts w:asciiTheme="majorHAnsi" w:hAnsiTheme="majorHAnsi"/>
          <w:sz w:val="24"/>
          <w:szCs w:val="24"/>
          <w:highlight w:val="yellow"/>
        </w:rPr>
      </w:pPr>
    </w:p>
    <w:p w:rsidR="00A87CCE" w:rsidRPr="003C132B" w:rsidRDefault="00A87CCE" w:rsidP="00B460F9">
      <w:pPr>
        <w:rPr>
          <w:rFonts w:asciiTheme="majorHAnsi" w:hAnsiTheme="majorHAnsi"/>
          <w:sz w:val="24"/>
          <w:szCs w:val="24"/>
          <w:highlight w:val="yellow"/>
        </w:rPr>
      </w:pPr>
    </w:p>
    <w:p w:rsidR="00B460F9" w:rsidRPr="003C132B"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33750670"/>
      <w:r w:rsidRPr="003C132B">
        <w:rPr>
          <w:rFonts w:asciiTheme="majorHAnsi" w:hAnsiTheme="majorHAnsi"/>
          <w:i w:val="0"/>
          <w:iCs w:val="0"/>
          <w:color w:val="000000"/>
          <w:sz w:val="24"/>
          <w:szCs w:val="24"/>
          <w:u w:val="none"/>
        </w:rPr>
        <w:lastRenderedPageBreak/>
        <w:t>POZIV</w:t>
      </w:r>
      <w:bookmarkEnd w:id="1"/>
      <w:r w:rsidRPr="003C132B">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C132B" w:rsidRDefault="00B460F9" w:rsidP="00B460F9">
      <w:pPr>
        <w:spacing w:after="0" w:line="240" w:lineRule="auto"/>
        <w:ind w:left="360"/>
        <w:jc w:val="center"/>
        <w:rPr>
          <w:rFonts w:asciiTheme="majorHAnsi" w:hAnsiTheme="majorHAnsi" w:cs="Times New Roman"/>
          <w:b/>
          <w:bCs/>
          <w:color w:val="000000"/>
          <w:sz w:val="16"/>
          <w:szCs w:val="16"/>
          <w:lang w:val="pl-PL"/>
        </w:rPr>
      </w:pPr>
      <w:r w:rsidRPr="003C132B">
        <w:rPr>
          <w:rFonts w:asciiTheme="majorHAnsi" w:hAnsiTheme="majorHAnsi" w:cs="Times New Roman"/>
          <w:b/>
          <w:bCs/>
          <w:color w:val="000000"/>
          <w:sz w:val="24"/>
          <w:szCs w:val="24"/>
          <w:lang w:val="pl-PL"/>
        </w:rPr>
        <w:tab/>
      </w: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I   Podaci o naručiocu</w:t>
      </w:r>
    </w:p>
    <w:p w:rsidR="00B460F9" w:rsidRPr="003C132B"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3C132B" w:rsidTr="00CE6C36">
        <w:trPr>
          <w:trHeight w:val="612"/>
        </w:trPr>
        <w:tc>
          <w:tcPr>
            <w:tcW w:w="4624" w:type="dxa"/>
            <w:tcBorders>
              <w:top w:val="double" w:sz="4" w:space="0" w:color="auto"/>
            </w:tcBorders>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Naručilac:</w:t>
            </w:r>
          </w:p>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Lice/a za davanje informacija:</w:t>
            </w:r>
          </w:p>
          <w:p w:rsidR="003D00C6" w:rsidRPr="003C132B" w:rsidRDefault="003D00C6" w:rsidP="00A5711C">
            <w:pPr>
              <w:numPr>
                <w:ilvl w:val="0"/>
                <w:numId w:val="7"/>
              </w:numPr>
              <w:spacing w:after="0" w:line="240" w:lineRule="auto"/>
              <w:rPr>
                <w:rFonts w:asciiTheme="majorHAnsi" w:hAnsiTheme="majorHAnsi" w:cs="Times New Roman"/>
                <w:color w:val="000000"/>
                <w:sz w:val="23"/>
                <w:szCs w:val="23"/>
                <w:lang w:val="sr-Latn-CS"/>
              </w:rPr>
            </w:pPr>
            <w:r w:rsidRPr="003C132B">
              <w:rPr>
                <w:rFonts w:asciiTheme="majorHAnsi" w:hAnsiTheme="majorHAnsi" w:cs="Times New Roman"/>
                <w:color w:val="000000"/>
                <w:sz w:val="23"/>
                <w:szCs w:val="23"/>
              </w:rPr>
              <w:t>MS</w:t>
            </w:r>
            <w:r w:rsidR="009559B1" w:rsidRPr="003C132B">
              <w:rPr>
                <w:rFonts w:asciiTheme="majorHAnsi" w:hAnsiTheme="majorHAnsi" w:cs="Times New Roman"/>
                <w:color w:val="000000"/>
                <w:sz w:val="23"/>
                <w:szCs w:val="23"/>
              </w:rPr>
              <w:t>c</w:t>
            </w:r>
            <w:r w:rsidRPr="003C132B">
              <w:rPr>
                <w:rFonts w:asciiTheme="majorHAnsi" w:hAnsiTheme="majorHAnsi" w:cs="Times New Roman"/>
                <w:color w:val="000000"/>
                <w:sz w:val="23"/>
                <w:szCs w:val="23"/>
              </w:rPr>
              <w:t xml:space="preserve"> Marija Kale</w:t>
            </w:r>
            <w:r w:rsidRPr="003C132B">
              <w:rPr>
                <w:rFonts w:asciiTheme="majorHAnsi" w:hAnsiTheme="majorHAnsi" w:cs="Times New Roman"/>
                <w:color w:val="000000"/>
                <w:sz w:val="23"/>
                <w:szCs w:val="23"/>
                <w:lang w:val="sr-Latn-CS"/>
              </w:rPr>
              <w:t>zić,</w:t>
            </w:r>
          </w:p>
          <w:p w:rsidR="00AD1371" w:rsidRPr="003C132B" w:rsidRDefault="003C132B" w:rsidP="00F341EB">
            <w:pPr>
              <w:numPr>
                <w:ilvl w:val="0"/>
                <w:numId w:val="7"/>
              </w:numPr>
              <w:spacing w:after="0" w:line="240" w:lineRule="auto"/>
              <w:rPr>
                <w:rFonts w:asciiTheme="majorHAnsi" w:hAnsiTheme="majorHAnsi" w:cs="Times New Roman"/>
                <w:color w:val="000000"/>
                <w:sz w:val="23"/>
                <w:szCs w:val="23"/>
                <w:lang w:val="sr-Latn-CS"/>
              </w:rPr>
            </w:pPr>
            <w:r w:rsidRPr="003C132B">
              <w:rPr>
                <w:rFonts w:asciiTheme="majorHAnsi" w:hAnsiTheme="majorHAnsi" w:cs="Verdana"/>
                <w:bCs/>
                <w:sz w:val="24"/>
                <w:szCs w:val="24"/>
                <w:lang w:val="sr-Latn-CS"/>
              </w:rPr>
              <w:t>Dragan Radević, dipl.el.ing</w:t>
            </w:r>
            <w:r w:rsidR="008224FE" w:rsidRPr="003C132B">
              <w:rPr>
                <w:rFonts w:ascii="Cambria" w:hAnsi="Cambria" w:cs="Verdana"/>
                <w:bCs/>
                <w:sz w:val="24"/>
                <w:szCs w:val="24"/>
                <w:lang w:val="sr-Latn-CS"/>
              </w:rPr>
              <w:t>.</w:t>
            </w:r>
          </w:p>
        </w:tc>
      </w:tr>
      <w:tr w:rsidR="003D00C6" w:rsidRPr="003C132B" w:rsidTr="00CE6C36">
        <w:trPr>
          <w:trHeight w:val="612"/>
        </w:trPr>
        <w:tc>
          <w:tcPr>
            <w:tcW w:w="4624" w:type="dxa"/>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 xml:space="preserve">Adresa:  </w:t>
            </w:r>
          </w:p>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Poštanski broj: 81000</w:t>
            </w:r>
          </w:p>
        </w:tc>
      </w:tr>
      <w:tr w:rsidR="003D00C6" w:rsidRPr="003C132B" w:rsidTr="003B2B69">
        <w:trPr>
          <w:trHeight w:val="515"/>
        </w:trPr>
        <w:tc>
          <w:tcPr>
            <w:tcW w:w="4624" w:type="dxa"/>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 xml:space="preserve">PIB (Matični broj): 02723816 </w:t>
            </w:r>
          </w:p>
        </w:tc>
      </w:tr>
      <w:tr w:rsidR="003D00C6" w:rsidRPr="003C132B" w:rsidTr="007F0915">
        <w:trPr>
          <w:trHeight w:val="491"/>
        </w:trPr>
        <w:tc>
          <w:tcPr>
            <w:tcW w:w="4624" w:type="dxa"/>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Telefon</w:t>
            </w:r>
            <w:r w:rsidR="008A595F" w:rsidRPr="003C132B">
              <w:rPr>
                <w:rFonts w:asciiTheme="majorHAnsi" w:hAnsiTheme="majorHAnsi" w:cs="Times New Roman"/>
                <w:color w:val="000000"/>
                <w:sz w:val="23"/>
                <w:szCs w:val="23"/>
              </w:rPr>
              <w:t>i</w:t>
            </w:r>
            <w:r w:rsidRPr="003C132B">
              <w:rPr>
                <w:rFonts w:asciiTheme="majorHAnsi" w:hAnsiTheme="majorHAnsi" w:cs="Times New Roman"/>
                <w:color w:val="000000"/>
                <w:sz w:val="23"/>
                <w:szCs w:val="23"/>
              </w:rPr>
              <w:t xml:space="preserve">: </w:t>
            </w:r>
            <w:r w:rsidR="00C04339" w:rsidRPr="003C132B">
              <w:rPr>
                <w:rFonts w:asciiTheme="majorHAnsi" w:hAnsiTheme="majorHAnsi" w:cs="Times New Roman"/>
                <w:color w:val="000000"/>
                <w:sz w:val="23"/>
                <w:szCs w:val="23"/>
              </w:rPr>
              <w:t xml:space="preserve">  </w:t>
            </w:r>
            <w:r w:rsidRPr="003C132B">
              <w:rPr>
                <w:rFonts w:asciiTheme="majorHAnsi" w:hAnsiTheme="majorHAnsi" w:cs="Times New Roman"/>
                <w:color w:val="000000"/>
                <w:sz w:val="23"/>
                <w:szCs w:val="23"/>
              </w:rPr>
              <w:t>+38</w:t>
            </w:r>
            <w:r w:rsidR="00AD1371" w:rsidRPr="003C132B">
              <w:rPr>
                <w:rFonts w:asciiTheme="majorHAnsi" w:hAnsiTheme="majorHAnsi" w:cs="Times New Roman"/>
                <w:color w:val="000000"/>
                <w:sz w:val="23"/>
                <w:szCs w:val="23"/>
              </w:rPr>
              <w:t>2</w:t>
            </w:r>
            <w:r w:rsidRPr="003C132B">
              <w:rPr>
                <w:rFonts w:asciiTheme="majorHAnsi" w:hAnsiTheme="majorHAnsi" w:cs="Times New Roman"/>
                <w:color w:val="000000"/>
                <w:sz w:val="23"/>
                <w:szCs w:val="23"/>
              </w:rPr>
              <w:t xml:space="preserve"> (0) 20 441-369</w:t>
            </w:r>
          </w:p>
          <w:p w:rsidR="00AD1371" w:rsidRPr="003C132B" w:rsidRDefault="003D00C6" w:rsidP="003C132B">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 xml:space="preserve">          </w:t>
            </w:r>
            <w:r w:rsidR="008A595F" w:rsidRPr="003C132B">
              <w:rPr>
                <w:rFonts w:asciiTheme="majorHAnsi" w:hAnsiTheme="majorHAnsi" w:cs="Times New Roman"/>
                <w:color w:val="000000"/>
                <w:sz w:val="23"/>
                <w:szCs w:val="23"/>
              </w:rPr>
              <w:t xml:space="preserve">   </w:t>
            </w:r>
            <w:r w:rsidRPr="003C132B">
              <w:rPr>
                <w:rFonts w:asciiTheme="majorHAnsi" w:hAnsiTheme="majorHAnsi" w:cs="Times New Roman"/>
                <w:color w:val="000000"/>
                <w:sz w:val="23"/>
                <w:szCs w:val="23"/>
              </w:rPr>
              <w:t xml:space="preserve">       +38</w:t>
            </w:r>
            <w:r w:rsidR="00AD1371" w:rsidRPr="003C132B">
              <w:rPr>
                <w:rFonts w:asciiTheme="majorHAnsi" w:hAnsiTheme="majorHAnsi" w:cs="Times New Roman"/>
                <w:color w:val="000000"/>
                <w:sz w:val="23"/>
                <w:szCs w:val="23"/>
              </w:rPr>
              <w:t>2</w:t>
            </w:r>
            <w:r w:rsidRPr="003C132B">
              <w:rPr>
                <w:rFonts w:asciiTheme="majorHAnsi" w:hAnsiTheme="majorHAnsi" w:cs="Times New Roman"/>
                <w:color w:val="000000"/>
                <w:sz w:val="23"/>
                <w:szCs w:val="23"/>
              </w:rPr>
              <w:t xml:space="preserve"> (0) </w:t>
            </w:r>
            <w:r w:rsidR="00A94575" w:rsidRPr="003C132B">
              <w:rPr>
                <w:rFonts w:asciiTheme="majorHAnsi" w:hAnsiTheme="majorHAnsi" w:cs="Times New Roman"/>
                <w:color w:val="000000"/>
                <w:sz w:val="23"/>
                <w:szCs w:val="23"/>
              </w:rPr>
              <w:t>20</w:t>
            </w:r>
            <w:r w:rsidR="00AD1371" w:rsidRPr="003C132B">
              <w:rPr>
                <w:rFonts w:asciiTheme="majorHAnsi" w:hAnsiTheme="majorHAnsi" w:cs="Times New Roman"/>
                <w:color w:val="000000"/>
                <w:sz w:val="23"/>
                <w:szCs w:val="23"/>
              </w:rPr>
              <w:t xml:space="preserve"> </w:t>
            </w:r>
            <w:r w:rsidR="00A94575" w:rsidRPr="003C132B">
              <w:rPr>
                <w:rFonts w:asciiTheme="majorHAnsi" w:hAnsiTheme="majorHAnsi" w:cs="Times New Roman"/>
                <w:color w:val="000000"/>
                <w:sz w:val="23"/>
                <w:szCs w:val="23"/>
              </w:rPr>
              <w:t>441</w:t>
            </w:r>
            <w:r w:rsidR="00AD1371" w:rsidRPr="003C132B">
              <w:rPr>
                <w:rFonts w:asciiTheme="majorHAnsi" w:hAnsiTheme="majorHAnsi" w:cs="Times New Roman"/>
                <w:color w:val="000000"/>
                <w:sz w:val="23"/>
                <w:szCs w:val="23"/>
              </w:rPr>
              <w:t>-</w:t>
            </w:r>
            <w:r w:rsidR="008224FE" w:rsidRPr="003C132B">
              <w:rPr>
                <w:rFonts w:asciiTheme="majorHAnsi" w:hAnsiTheme="majorHAnsi" w:cs="Times New Roman"/>
                <w:color w:val="000000"/>
                <w:sz w:val="23"/>
                <w:szCs w:val="23"/>
              </w:rPr>
              <w:t>4</w:t>
            </w:r>
            <w:r w:rsidR="003C132B" w:rsidRPr="003C132B">
              <w:rPr>
                <w:rFonts w:asciiTheme="majorHAnsi" w:hAnsiTheme="majorHAnsi" w:cs="Times New Roman"/>
                <w:color w:val="000000"/>
                <w:sz w:val="23"/>
                <w:szCs w:val="23"/>
              </w:rPr>
              <w:t>00</w:t>
            </w:r>
          </w:p>
        </w:tc>
        <w:tc>
          <w:tcPr>
            <w:tcW w:w="4663" w:type="dxa"/>
            <w:shd w:val="clear" w:color="auto" w:fill="F2F2F2" w:themeFill="background1" w:themeFillShade="F2"/>
            <w:vAlign w:val="center"/>
          </w:tcPr>
          <w:p w:rsidR="003D00C6" w:rsidRPr="003C132B" w:rsidRDefault="003D00C6" w:rsidP="00902088">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Faks: +38</w:t>
            </w:r>
            <w:r w:rsidR="00902088" w:rsidRPr="003C132B">
              <w:rPr>
                <w:rFonts w:asciiTheme="majorHAnsi" w:hAnsiTheme="majorHAnsi" w:cs="Times New Roman"/>
                <w:color w:val="000000"/>
                <w:sz w:val="23"/>
                <w:szCs w:val="23"/>
              </w:rPr>
              <w:t>2</w:t>
            </w:r>
            <w:r w:rsidRPr="003C132B">
              <w:rPr>
                <w:rFonts w:asciiTheme="majorHAnsi" w:hAnsiTheme="majorHAnsi" w:cs="Times New Roman"/>
                <w:color w:val="000000"/>
                <w:sz w:val="23"/>
                <w:szCs w:val="23"/>
              </w:rPr>
              <w:t xml:space="preserve"> (0) 20 441-348</w:t>
            </w:r>
          </w:p>
        </w:tc>
      </w:tr>
      <w:tr w:rsidR="003D00C6" w:rsidRPr="003C132B" w:rsidTr="00CE6C36">
        <w:trPr>
          <w:trHeight w:val="346"/>
        </w:trPr>
        <w:tc>
          <w:tcPr>
            <w:tcW w:w="4624" w:type="dxa"/>
            <w:tcBorders>
              <w:bottom w:val="double" w:sz="4" w:space="0" w:color="auto"/>
            </w:tcBorders>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 xml:space="preserve">E-mail adresa: </w:t>
            </w:r>
            <w:hyperlink r:id="rId10" w:history="1">
              <w:r w:rsidRPr="003C132B">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3C132B" w:rsidRDefault="003D00C6" w:rsidP="00A5711C">
            <w:pPr>
              <w:spacing w:after="0" w:line="240" w:lineRule="auto"/>
              <w:rPr>
                <w:rFonts w:asciiTheme="majorHAnsi" w:hAnsiTheme="majorHAnsi" w:cs="Times New Roman"/>
                <w:color w:val="000000"/>
                <w:sz w:val="23"/>
                <w:szCs w:val="23"/>
              </w:rPr>
            </w:pPr>
            <w:r w:rsidRPr="003C132B">
              <w:rPr>
                <w:rFonts w:asciiTheme="majorHAnsi" w:hAnsiTheme="majorHAnsi" w:cs="Times New Roman"/>
                <w:color w:val="000000"/>
                <w:sz w:val="23"/>
                <w:szCs w:val="23"/>
              </w:rPr>
              <w:t xml:space="preserve">Internet stranica (web): </w:t>
            </w:r>
            <w:hyperlink r:id="rId11" w:history="1">
              <w:r w:rsidRPr="003C132B">
                <w:rPr>
                  <w:rStyle w:val="Hyperlink"/>
                  <w:rFonts w:asciiTheme="majorHAnsi" w:hAnsiTheme="majorHAnsi" w:cs="Times New Roman"/>
                  <w:sz w:val="23"/>
                  <w:szCs w:val="23"/>
                </w:rPr>
                <w:t>www.zicg.me</w:t>
              </w:r>
            </w:hyperlink>
          </w:p>
        </w:tc>
      </w:tr>
    </w:tbl>
    <w:p w:rsidR="00B460F9" w:rsidRPr="003C132B" w:rsidRDefault="00B460F9" w:rsidP="00B460F9">
      <w:pPr>
        <w:spacing w:after="0" w:line="240" w:lineRule="auto"/>
        <w:jc w:val="both"/>
        <w:rPr>
          <w:rFonts w:asciiTheme="majorHAnsi" w:hAnsiTheme="majorHAnsi" w:cs="Times New Roman"/>
          <w:color w:val="000000"/>
          <w:sz w:val="24"/>
          <w:szCs w:val="24"/>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C132B">
        <w:rPr>
          <w:rFonts w:asciiTheme="majorHAnsi" w:hAnsiTheme="majorHAnsi" w:cs="Times New Roman"/>
          <w:b/>
          <w:bCs/>
          <w:color w:val="000000"/>
          <w:sz w:val="24"/>
          <w:szCs w:val="24"/>
          <w:lang w:val="pl-PL"/>
        </w:rPr>
        <w:t>II Vrsta postupka</w:t>
      </w:r>
    </w:p>
    <w:p w:rsidR="00B460F9" w:rsidRPr="003C132B" w:rsidRDefault="00B460F9" w:rsidP="00B460F9">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otvoreni postupak.</w:t>
      </w:r>
    </w:p>
    <w:p w:rsidR="00B460F9" w:rsidRPr="003C132B" w:rsidRDefault="00B460F9" w:rsidP="00B460F9">
      <w:pPr>
        <w:spacing w:after="0" w:line="240" w:lineRule="auto"/>
        <w:jc w:val="both"/>
        <w:rPr>
          <w:rFonts w:asciiTheme="majorHAnsi" w:hAnsiTheme="majorHAnsi" w:cs="Times New Roman"/>
          <w:color w:val="000000"/>
          <w:sz w:val="16"/>
          <w:szCs w:val="16"/>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III  Predmet javne nabavke</w:t>
      </w:r>
    </w:p>
    <w:p w:rsidR="00B460F9" w:rsidRPr="003C132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Vrsta predmeta javne nabavke</w:t>
      </w:r>
    </w:p>
    <w:p w:rsidR="00B460F9" w:rsidRPr="003C132B" w:rsidRDefault="003D00C6" w:rsidP="00B460F9">
      <w:pPr>
        <w:spacing w:after="0" w:line="240" w:lineRule="auto"/>
        <w:ind w:left="709"/>
        <w:jc w:val="both"/>
        <w:rPr>
          <w:rFonts w:asciiTheme="majorHAnsi" w:hAnsiTheme="majorHAnsi" w:cs="Times New Roman"/>
          <w:color w:val="000000"/>
          <w:sz w:val="24"/>
          <w:szCs w:val="24"/>
          <w:lang w:val="da-DK"/>
        </w:rPr>
      </w:pPr>
      <w:r w:rsidRPr="003C132B">
        <w:rPr>
          <w:rFonts w:asciiTheme="majorHAnsi" w:hAnsiTheme="majorHAnsi" w:cs="Times New Roman"/>
          <w:color w:val="000000"/>
          <w:sz w:val="24"/>
          <w:szCs w:val="24"/>
        </w:rPr>
        <w:sym w:font="Wingdings" w:char="F078"/>
      </w:r>
      <w:r w:rsidR="00B460F9" w:rsidRPr="003C132B">
        <w:rPr>
          <w:rFonts w:asciiTheme="majorHAnsi" w:hAnsiTheme="majorHAnsi" w:cs="Times New Roman"/>
          <w:color w:val="000000"/>
          <w:sz w:val="24"/>
          <w:szCs w:val="24"/>
          <w:lang w:val="da-DK"/>
        </w:rPr>
        <w:t xml:space="preserve"> Robe </w:t>
      </w:r>
    </w:p>
    <w:p w:rsidR="00B460F9" w:rsidRPr="003C132B" w:rsidRDefault="00B460F9" w:rsidP="00B460F9">
      <w:pPr>
        <w:spacing w:after="0" w:line="240" w:lineRule="auto"/>
        <w:jc w:val="both"/>
        <w:rPr>
          <w:rFonts w:asciiTheme="majorHAnsi" w:hAnsiTheme="majorHAnsi" w:cs="Times New Roman"/>
          <w:color w:val="000000"/>
          <w:sz w:val="8"/>
          <w:szCs w:val="16"/>
        </w:rPr>
      </w:pPr>
    </w:p>
    <w:p w:rsidR="00B460F9" w:rsidRPr="003C132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C132B" w:rsidTr="00C0566E">
        <w:tc>
          <w:tcPr>
            <w:tcW w:w="9179" w:type="dxa"/>
            <w:tcBorders>
              <w:top w:val="single" w:sz="4" w:space="0" w:color="auto"/>
              <w:bottom w:val="single" w:sz="4" w:space="0" w:color="auto"/>
            </w:tcBorders>
          </w:tcPr>
          <w:p w:rsidR="00DF4387" w:rsidRPr="003C132B" w:rsidRDefault="003C132B" w:rsidP="00B82306">
            <w:pPr>
              <w:tabs>
                <w:tab w:val="left" w:pos="6120"/>
              </w:tabs>
              <w:spacing w:after="0" w:line="240" w:lineRule="auto"/>
              <w:jc w:val="both"/>
              <w:rPr>
                <w:rFonts w:asciiTheme="majorHAnsi" w:hAnsiTheme="majorHAnsi" w:cs="Arial"/>
                <w:sz w:val="23"/>
                <w:szCs w:val="23"/>
                <w:highlight w:val="yellow"/>
                <w:lang w:val="sr-Latn-CS"/>
              </w:rPr>
            </w:pPr>
            <w:r w:rsidRPr="003C132B">
              <w:rPr>
                <w:rFonts w:asciiTheme="majorHAnsi" w:hAnsiTheme="majorHAnsi" w:cs="Times New Roman"/>
                <w:b/>
                <w:i/>
                <w:sz w:val="24"/>
                <w:szCs w:val="24"/>
              </w:rPr>
              <w:t xml:space="preserve">Nabavka </w:t>
            </w:r>
            <w:r w:rsidR="00B82306">
              <w:rPr>
                <w:rFonts w:asciiTheme="majorHAnsi" w:hAnsiTheme="majorHAnsi" w:cs="Times New Roman"/>
                <w:b/>
                <w:i/>
                <w:sz w:val="24"/>
                <w:szCs w:val="24"/>
              </w:rPr>
              <w:t xml:space="preserve">i ugradnja </w:t>
            </w:r>
            <w:r w:rsidRPr="003C132B">
              <w:rPr>
                <w:rFonts w:asciiTheme="majorHAnsi" w:hAnsiTheme="majorHAnsi" w:cs="Times New Roman"/>
                <w:b/>
                <w:i/>
                <w:sz w:val="24"/>
                <w:szCs w:val="24"/>
              </w:rPr>
              <w:t>OMKS i RTU AK3 ormara za postrojenje EVP Trebešica</w:t>
            </w:r>
            <w:r w:rsidR="00721699" w:rsidRPr="003C132B">
              <w:rPr>
                <w:rFonts w:asciiTheme="majorHAnsi" w:hAnsiTheme="majorHAnsi" w:cs="Arial"/>
                <w:sz w:val="23"/>
                <w:szCs w:val="23"/>
                <w:lang w:val="sr-Latn-CS"/>
              </w:rPr>
              <w:t>, u svemu prema specifikaciji koja je sastavni dio Tenderske dokumentacije.</w:t>
            </w:r>
          </w:p>
        </w:tc>
      </w:tr>
    </w:tbl>
    <w:p w:rsidR="00B460F9" w:rsidRPr="003C132B" w:rsidRDefault="00B460F9" w:rsidP="00B460F9">
      <w:pPr>
        <w:spacing w:after="0" w:line="240" w:lineRule="auto"/>
        <w:jc w:val="center"/>
        <w:rPr>
          <w:rFonts w:asciiTheme="majorHAnsi" w:hAnsiTheme="majorHAnsi" w:cs="Times New Roman"/>
          <w:color w:val="000000"/>
          <w:sz w:val="8"/>
          <w:highlight w:val="yellow"/>
        </w:rPr>
      </w:pPr>
    </w:p>
    <w:p w:rsidR="00B460F9" w:rsidRPr="003C132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C132B" w:rsidTr="00C0566E">
        <w:tc>
          <w:tcPr>
            <w:tcW w:w="9179" w:type="dxa"/>
            <w:tcBorders>
              <w:top w:val="single" w:sz="4" w:space="0" w:color="auto"/>
              <w:bottom w:val="single" w:sz="4" w:space="0" w:color="auto"/>
            </w:tcBorders>
          </w:tcPr>
          <w:p w:rsidR="00B460F9" w:rsidRPr="003C132B" w:rsidRDefault="003C132B" w:rsidP="00C0566E">
            <w:pPr>
              <w:spacing w:after="0" w:line="240" w:lineRule="auto"/>
              <w:rPr>
                <w:rFonts w:asciiTheme="majorHAnsi" w:hAnsiTheme="majorHAnsi" w:cs="Times New Roman"/>
                <w:color w:val="000000"/>
                <w:sz w:val="24"/>
                <w:szCs w:val="24"/>
              </w:rPr>
            </w:pPr>
            <w:r w:rsidRPr="003C132B">
              <w:rPr>
                <w:rFonts w:asciiTheme="majorHAnsi" w:eastAsia="Times New Roman" w:hAnsiTheme="majorHAnsi" w:cs="Times New Roman"/>
                <w:sz w:val="24"/>
                <w:szCs w:val="24"/>
              </w:rPr>
              <w:t>35125000-6 Nadzorni sistem</w:t>
            </w:r>
          </w:p>
        </w:tc>
      </w:tr>
    </w:tbl>
    <w:p w:rsidR="00B460F9" w:rsidRPr="003C132B" w:rsidRDefault="00B460F9" w:rsidP="00B460F9">
      <w:pPr>
        <w:spacing w:after="0" w:line="240" w:lineRule="auto"/>
        <w:jc w:val="both"/>
        <w:rPr>
          <w:rFonts w:asciiTheme="majorHAnsi" w:hAnsiTheme="majorHAnsi" w:cs="Times New Roman"/>
          <w:color w:val="000000"/>
          <w:sz w:val="8"/>
          <w:szCs w:val="24"/>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3C132B">
        <w:rPr>
          <w:rFonts w:asciiTheme="majorHAnsi" w:hAnsiTheme="majorHAnsi" w:cs="Times New Roman"/>
          <w:b/>
          <w:bCs/>
          <w:color w:val="000000"/>
          <w:sz w:val="24"/>
          <w:szCs w:val="24"/>
          <w:lang w:val="pl-PL"/>
        </w:rPr>
        <w:t>IV  Zaključivanje okvirnog sporazuma</w:t>
      </w:r>
    </w:p>
    <w:p w:rsidR="00B460F9" w:rsidRPr="003C132B" w:rsidRDefault="00B460F9" w:rsidP="00B460F9">
      <w:pPr>
        <w:spacing w:after="0" w:line="240" w:lineRule="auto"/>
        <w:jc w:val="both"/>
        <w:rPr>
          <w:rFonts w:asciiTheme="majorHAnsi" w:hAnsiTheme="majorHAnsi" w:cs="Times New Roman"/>
          <w:color w:val="000000"/>
          <w:sz w:val="24"/>
          <w:szCs w:val="24"/>
          <w:lang w:val="pl-PL"/>
        </w:rPr>
      </w:pPr>
      <w:r w:rsidRPr="003C132B">
        <w:rPr>
          <w:rFonts w:asciiTheme="majorHAnsi" w:hAnsiTheme="majorHAnsi" w:cs="Times New Roman"/>
          <w:color w:val="000000"/>
          <w:sz w:val="24"/>
          <w:szCs w:val="24"/>
          <w:lang w:val="pl-PL"/>
        </w:rPr>
        <w:t>Zaključiće se okvirni sporazum:</w:t>
      </w:r>
    </w:p>
    <w:p w:rsidR="00B460F9" w:rsidRPr="003C132B" w:rsidRDefault="00E17046" w:rsidP="00B460F9">
      <w:pPr>
        <w:spacing w:after="0" w:line="240" w:lineRule="auto"/>
        <w:jc w:val="both"/>
        <w:rPr>
          <w:rFonts w:asciiTheme="majorHAnsi" w:hAnsiTheme="majorHAnsi" w:cs="Times New Roman"/>
          <w:color w:val="000000"/>
          <w:sz w:val="24"/>
          <w:szCs w:val="24"/>
          <w:lang w:val="da-DK"/>
        </w:rPr>
      </w:pPr>
      <w:r w:rsidRPr="003C132B">
        <w:rPr>
          <w:rFonts w:asciiTheme="majorHAnsi" w:hAnsiTheme="majorHAnsi" w:cs="Times New Roman"/>
          <w:color w:val="000000"/>
          <w:sz w:val="24"/>
          <w:szCs w:val="24"/>
        </w:rPr>
        <w:sym w:font="Wingdings" w:char="F078"/>
      </w:r>
      <w:r w:rsidR="00B460F9" w:rsidRPr="003C132B">
        <w:rPr>
          <w:rFonts w:asciiTheme="majorHAnsi" w:hAnsiTheme="majorHAnsi" w:cs="Times New Roman"/>
          <w:color w:val="000000"/>
          <w:sz w:val="24"/>
          <w:szCs w:val="24"/>
          <w:lang w:val="da-DK"/>
        </w:rPr>
        <w:t xml:space="preserve"> ne</w:t>
      </w:r>
    </w:p>
    <w:p w:rsidR="00B460F9" w:rsidRPr="003C132B" w:rsidRDefault="00B460F9" w:rsidP="00B460F9">
      <w:pPr>
        <w:spacing w:after="0" w:line="240" w:lineRule="auto"/>
        <w:jc w:val="both"/>
        <w:rPr>
          <w:rFonts w:asciiTheme="majorHAnsi" w:hAnsiTheme="majorHAnsi" w:cs="Times New Roman"/>
          <w:color w:val="000000"/>
          <w:sz w:val="16"/>
          <w:szCs w:val="16"/>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C132B">
        <w:rPr>
          <w:rFonts w:asciiTheme="majorHAnsi" w:hAnsiTheme="majorHAnsi" w:cs="Times New Roman"/>
          <w:b/>
          <w:bCs/>
          <w:color w:val="000000"/>
          <w:sz w:val="24"/>
          <w:szCs w:val="24"/>
        </w:rPr>
        <w:t xml:space="preserve">V Način određivanja predmeta i </w:t>
      </w:r>
      <w:r w:rsidRPr="003C132B">
        <w:rPr>
          <w:rFonts w:asciiTheme="majorHAnsi" w:hAnsiTheme="majorHAnsi" w:cs="Times New Roman"/>
          <w:b/>
          <w:bCs/>
          <w:color w:val="000000"/>
          <w:sz w:val="24"/>
          <w:szCs w:val="24"/>
          <w:lang w:val="pl-PL"/>
        </w:rPr>
        <w:t>procijenjena vrijednost javne nabavke</w:t>
      </w:r>
      <w:r w:rsidRPr="003C132B">
        <w:rPr>
          <w:rFonts w:asciiTheme="majorHAnsi" w:hAnsiTheme="majorHAnsi" w:cs="Times New Roman"/>
          <w:b/>
          <w:bCs/>
          <w:color w:val="000000"/>
          <w:sz w:val="24"/>
          <w:szCs w:val="24"/>
        </w:rPr>
        <w:t>:</w:t>
      </w:r>
    </w:p>
    <w:p w:rsidR="00B460F9" w:rsidRPr="003C132B" w:rsidRDefault="007C1947" w:rsidP="003A6030">
      <w:pPr>
        <w:spacing w:after="0" w:line="240" w:lineRule="auto"/>
        <w:jc w:val="both"/>
        <w:rPr>
          <w:rFonts w:asciiTheme="majorHAnsi" w:hAnsiTheme="majorHAnsi" w:cs="Times New Roman"/>
          <w:b/>
          <w:bCs/>
          <w:color w:val="000000"/>
          <w:sz w:val="24"/>
          <w:szCs w:val="24"/>
          <w:lang w:val="pl-PL"/>
        </w:rPr>
      </w:pPr>
      <w:r w:rsidRPr="003C132B">
        <w:rPr>
          <w:rFonts w:asciiTheme="majorHAnsi" w:hAnsiTheme="majorHAnsi" w:cs="Times New Roman"/>
          <w:color w:val="000000"/>
          <w:sz w:val="24"/>
          <w:szCs w:val="24"/>
        </w:rPr>
        <w:sym w:font="Wingdings" w:char="F078"/>
      </w:r>
      <w:r w:rsidR="00B460F9" w:rsidRPr="003C132B">
        <w:rPr>
          <w:rFonts w:asciiTheme="majorHAnsi" w:hAnsiTheme="majorHAnsi" w:cs="Times New Roman"/>
          <w:color w:val="000000"/>
          <w:sz w:val="24"/>
          <w:szCs w:val="24"/>
        </w:rPr>
        <w:t xml:space="preserve"> </w:t>
      </w:r>
      <w:r w:rsidR="00B460F9" w:rsidRPr="003C132B">
        <w:rPr>
          <w:rFonts w:asciiTheme="majorHAnsi" w:hAnsiTheme="majorHAnsi" w:cs="Times New Roman"/>
          <w:b/>
          <w:bCs/>
          <w:color w:val="000000"/>
          <w:sz w:val="24"/>
          <w:szCs w:val="24"/>
          <w:lang w:val="pl-PL"/>
        </w:rPr>
        <w:t>Procijenjena vrijednost predmeta nabavke bez</w:t>
      </w:r>
      <w:r w:rsidR="00B460F9" w:rsidRPr="003C132B">
        <w:rPr>
          <w:rFonts w:asciiTheme="majorHAnsi" w:hAnsiTheme="majorHAnsi" w:cs="Times New Roman"/>
          <w:color w:val="000000"/>
          <w:sz w:val="24"/>
          <w:szCs w:val="24"/>
          <w:lang w:val="pl-PL"/>
        </w:rPr>
        <w:t xml:space="preserve"> </w:t>
      </w:r>
      <w:r w:rsidR="00B460F9" w:rsidRPr="003C132B">
        <w:rPr>
          <w:rFonts w:asciiTheme="majorHAnsi" w:hAnsiTheme="majorHAnsi" w:cs="Times New Roman"/>
          <w:b/>
          <w:bCs/>
          <w:color w:val="000000"/>
          <w:sz w:val="24"/>
          <w:szCs w:val="24"/>
          <w:lang w:val="pl-PL"/>
        </w:rPr>
        <w:t>zaključivanja okvirnog sporazuma</w:t>
      </w:r>
    </w:p>
    <w:p w:rsidR="00B460F9" w:rsidRPr="003C132B" w:rsidRDefault="00B460F9" w:rsidP="00B460F9">
      <w:pPr>
        <w:spacing w:after="0" w:line="240" w:lineRule="auto"/>
        <w:jc w:val="both"/>
        <w:rPr>
          <w:rFonts w:asciiTheme="majorHAnsi" w:hAnsiTheme="majorHAnsi" w:cs="Times New Roman"/>
          <w:color w:val="000000"/>
          <w:sz w:val="8"/>
          <w:szCs w:val="16"/>
        </w:rPr>
      </w:pPr>
    </w:p>
    <w:p w:rsidR="00B460F9" w:rsidRPr="003C132B" w:rsidRDefault="00B460F9" w:rsidP="00B460F9">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Predmet javne nabavke se nabavlja:</w:t>
      </w:r>
    </w:p>
    <w:p w:rsidR="00B460F9" w:rsidRPr="003C132B" w:rsidRDefault="007C1947" w:rsidP="00B460F9">
      <w:pPr>
        <w:spacing w:after="0" w:line="240" w:lineRule="auto"/>
        <w:jc w:val="both"/>
        <w:rPr>
          <w:rFonts w:asciiTheme="majorHAnsi" w:hAnsiTheme="majorHAnsi" w:cs="Times New Roman"/>
          <w:b/>
          <w:color w:val="000000"/>
          <w:sz w:val="24"/>
          <w:szCs w:val="24"/>
          <w:u w:val="single"/>
          <w:lang w:val="pl-PL"/>
        </w:rPr>
      </w:pPr>
      <w:r w:rsidRPr="003C132B">
        <w:rPr>
          <w:rFonts w:asciiTheme="majorHAnsi" w:hAnsiTheme="majorHAnsi" w:cs="Times New Roman"/>
          <w:color w:val="000000"/>
          <w:sz w:val="24"/>
          <w:szCs w:val="24"/>
        </w:rPr>
        <w:sym w:font="Wingdings" w:char="F078"/>
      </w:r>
      <w:r w:rsidR="00B460F9" w:rsidRPr="003C132B">
        <w:rPr>
          <w:rFonts w:asciiTheme="majorHAnsi" w:hAnsiTheme="majorHAnsi" w:cs="Times New Roman"/>
          <w:color w:val="000000"/>
          <w:sz w:val="24"/>
          <w:szCs w:val="24"/>
        </w:rPr>
        <w:t xml:space="preserve"> kao cjelina,</w:t>
      </w:r>
      <w:r w:rsidR="00B460F9" w:rsidRPr="003C132B">
        <w:rPr>
          <w:rFonts w:asciiTheme="majorHAnsi" w:hAnsiTheme="majorHAnsi" w:cs="Times New Roman"/>
          <w:color w:val="000000"/>
          <w:sz w:val="24"/>
          <w:szCs w:val="24"/>
          <w:lang w:val="pl-PL"/>
        </w:rPr>
        <w:t xml:space="preserve"> procijenjene vrijednosti sa uračunatim PDV-om</w:t>
      </w:r>
      <w:r w:rsidR="00DF4387" w:rsidRPr="003C132B">
        <w:rPr>
          <w:rFonts w:asciiTheme="majorHAnsi" w:hAnsiTheme="majorHAnsi" w:cs="Times New Roman"/>
          <w:color w:val="000000"/>
          <w:sz w:val="24"/>
          <w:szCs w:val="24"/>
          <w:lang w:val="pl-PL"/>
        </w:rPr>
        <w:t>:</w:t>
      </w:r>
      <w:r w:rsidR="00B460F9" w:rsidRPr="003C132B">
        <w:rPr>
          <w:rFonts w:asciiTheme="majorHAnsi" w:hAnsiTheme="majorHAnsi" w:cs="Times New Roman"/>
          <w:color w:val="000000"/>
          <w:sz w:val="24"/>
          <w:szCs w:val="24"/>
          <w:lang w:val="pl-PL"/>
        </w:rPr>
        <w:t xml:space="preserve"> </w:t>
      </w:r>
      <w:r w:rsidR="009002E7">
        <w:rPr>
          <w:rFonts w:asciiTheme="majorHAnsi" w:hAnsiTheme="majorHAnsi" w:cs="Times New Roman"/>
          <w:b/>
          <w:color w:val="000000"/>
          <w:sz w:val="24"/>
          <w:szCs w:val="24"/>
          <w:u w:val="single"/>
          <w:lang w:val="pl-PL"/>
        </w:rPr>
        <w:t>70</w:t>
      </w:r>
      <w:r w:rsidRPr="003C132B">
        <w:rPr>
          <w:rFonts w:asciiTheme="majorHAnsi" w:hAnsiTheme="majorHAnsi" w:cs="Times New Roman"/>
          <w:b/>
          <w:color w:val="000000"/>
          <w:sz w:val="24"/>
          <w:szCs w:val="24"/>
          <w:u w:val="single"/>
          <w:lang w:val="pl-PL"/>
        </w:rPr>
        <w:t>.000,00</w:t>
      </w:r>
      <w:r w:rsidR="00B460F9" w:rsidRPr="003C132B">
        <w:rPr>
          <w:rFonts w:asciiTheme="majorHAnsi" w:hAnsiTheme="majorHAnsi" w:cs="Times New Roman"/>
          <w:b/>
          <w:color w:val="000000"/>
          <w:sz w:val="24"/>
          <w:szCs w:val="24"/>
          <w:u w:val="single"/>
          <w:lang w:val="pl-PL"/>
        </w:rPr>
        <w:t xml:space="preserve"> €;</w:t>
      </w:r>
    </w:p>
    <w:p w:rsidR="003B2B69" w:rsidRPr="003C132B" w:rsidRDefault="003B2B69" w:rsidP="00B460F9">
      <w:pPr>
        <w:spacing w:after="0" w:line="240" w:lineRule="auto"/>
        <w:jc w:val="both"/>
        <w:rPr>
          <w:rFonts w:asciiTheme="majorHAnsi" w:hAnsiTheme="majorHAnsi" w:cs="Times New Roman"/>
          <w:color w:val="000000"/>
          <w:sz w:val="16"/>
          <w:szCs w:val="16"/>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VI Mogu</w:t>
      </w:r>
      <w:r w:rsidRPr="003C132B">
        <w:rPr>
          <w:rFonts w:asciiTheme="majorHAnsi" w:hAnsiTheme="majorHAnsi" w:cs="Times New Roman"/>
          <w:b/>
          <w:bCs/>
          <w:color w:val="000000"/>
          <w:sz w:val="24"/>
          <w:szCs w:val="24"/>
          <w:lang w:val="hr-HR"/>
        </w:rPr>
        <w:t>ć</w:t>
      </w:r>
      <w:r w:rsidRPr="003C132B">
        <w:rPr>
          <w:rFonts w:asciiTheme="majorHAnsi" w:hAnsiTheme="majorHAnsi" w:cs="Times New Roman"/>
          <w:b/>
          <w:bCs/>
          <w:color w:val="000000"/>
          <w:sz w:val="24"/>
          <w:szCs w:val="24"/>
        </w:rPr>
        <w:t>nost podnošenja alternativnih ponuda</w:t>
      </w:r>
    </w:p>
    <w:p w:rsidR="00B460F9" w:rsidRPr="003C132B" w:rsidRDefault="007C1947" w:rsidP="00B460F9">
      <w:pPr>
        <w:spacing w:after="0" w:line="240" w:lineRule="auto"/>
        <w:jc w:val="both"/>
        <w:rPr>
          <w:rFonts w:asciiTheme="majorHAnsi" w:hAnsiTheme="majorHAnsi" w:cs="Times New Roman"/>
          <w:color w:val="000000"/>
          <w:sz w:val="24"/>
          <w:szCs w:val="24"/>
          <w:lang w:val="pl-PL"/>
        </w:rPr>
      </w:pPr>
      <w:r w:rsidRPr="003C132B">
        <w:rPr>
          <w:rFonts w:asciiTheme="majorHAnsi" w:hAnsiTheme="majorHAnsi" w:cs="Times New Roman"/>
          <w:color w:val="000000"/>
          <w:sz w:val="24"/>
          <w:szCs w:val="24"/>
        </w:rPr>
        <w:sym w:font="Wingdings" w:char="F078"/>
      </w:r>
      <w:r w:rsidR="00B460F9" w:rsidRPr="003C132B">
        <w:rPr>
          <w:rFonts w:asciiTheme="majorHAnsi" w:hAnsiTheme="majorHAnsi" w:cs="Times New Roman"/>
          <w:color w:val="000000"/>
          <w:sz w:val="24"/>
          <w:szCs w:val="24"/>
          <w:lang w:val="pl-PL"/>
        </w:rPr>
        <w:t xml:space="preserve"> ne</w:t>
      </w:r>
    </w:p>
    <w:p w:rsidR="005A4CFD" w:rsidRPr="003C132B" w:rsidRDefault="005A4CFD" w:rsidP="00B460F9">
      <w:pPr>
        <w:spacing w:after="0" w:line="240" w:lineRule="auto"/>
        <w:jc w:val="both"/>
        <w:rPr>
          <w:rFonts w:asciiTheme="majorHAnsi" w:hAnsiTheme="majorHAnsi" w:cs="Times New Roman"/>
          <w:color w:val="000000"/>
          <w:sz w:val="10"/>
          <w:szCs w:val="10"/>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lang w:val="sr-Latn-CS"/>
        </w:rPr>
        <w:t>VII Uslovi za učešće u postupku javne nabavke</w:t>
      </w:r>
    </w:p>
    <w:p w:rsidR="00B460F9" w:rsidRPr="003C132B"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3C132B">
        <w:rPr>
          <w:rFonts w:asciiTheme="majorHAnsi" w:hAnsiTheme="majorHAnsi" w:cs="Times New Roman"/>
          <w:b/>
          <w:bCs/>
          <w:color w:val="000000"/>
          <w:sz w:val="24"/>
          <w:szCs w:val="24"/>
          <w:lang w:val="sl-SI"/>
        </w:rPr>
        <w:t>a) Obavezni uslovi</w:t>
      </w:r>
      <w:r w:rsidRPr="003C132B">
        <w:rPr>
          <w:rFonts w:asciiTheme="majorHAnsi" w:hAnsiTheme="majorHAnsi" w:cs="Times New Roman"/>
          <w:b/>
          <w:bCs/>
          <w:color w:val="000000"/>
          <w:sz w:val="24"/>
          <w:szCs w:val="24"/>
          <w:u w:val="single"/>
          <w:lang w:val="sl-SI"/>
        </w:rPr>
        <w:t xml:space="preserve"> </w:t>
      </w:r>
    </w:p>
    <w:p w:rsidR="00B460F9" w:rsidRPr="003C132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U postupku javne nabavke može da učestvuje samo ponuđač koji:</w:t>
      </w:r>
    </w:p>
    <w:p w:rsidR="00B460F9" w:rsidRPr="003C132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C132B">
        <w:rPr>
          <w:rFonts w:asciiTheme="majorHAnsi" w:hAnsiTheme="majorHAnsi" w:cs="Times New Roman"/>
          <w:color w:val="000000"/>
          <w:sz w:val="24"/>
          <w:szCs w:val="24"/>
        </w:rPr>
        <w:t>1</w:t>
      </w:r>
      <w:r w:rsidRPr="003C132B">
        <w:rPr>
          <w:rFonts w:asciiTheme="majorHAnsi" w:hAnsiTheme="majorHAnsi" w:cs="Times New Roman"/>
          <w:color w:val="000000"/>
          <w:sz w:val="23"/>
          <w:szCs w:val="23"/>
        </w:rPr>
        <w:t>) je upisan u registar kod organa nadležnog za registraciju privrednih subjekata;</w:t>
      </w:r>
    </w:p>
    <w:p w:rsidR="00B460F9" w:rsidRPr="003C132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C132B">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3C132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C132B">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3C132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lastRenderedPageBreak/>
        <w:t>Uslovi iz stava 1 ove tačke ne odnose se na fizička lica: umjetnike, naučnike i kulturne stvaraoce.</w:t>
      </w:r>
    </w:p>
    <w:p w:rsidR="00091D1F" w:rsidRPr="003C132B" w:rsidRDefault="00091D1F" w:rsidP="00A96DEC">
      <w:pPr>
        <w:spacing w:after="0" w:line="240" w:lineRule="auto"/>
        <w:jc w:val="both"/>
        <w:rPr>
          <w:rFonts w:asciiTheme="majorHAnsi" w:hAnsiTheme="majorHAnsi" w:cs="Times New Roman"/>
          <w:color w:val="000000"/>
          <w:sz w:val="8"/>
          <w:szCs w:val="24"/>
          <w:highlight w:val="yellow"/>
        </w:rPr>
      </w:pPr>
    </w:p>
    <w:p w:rsidR="00B460F9" w:rsidRPr="003C132B"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3C132B">
        <w:rPr>
          <w:rFonts w:asciiTheme="majorHAnsi" w:hAnsiTheme="majorHAnsi" w:cs="Times New Roman"/>
          <w:b/>
          <w:bCs/>
          <w:color w:val="000000"/>
          <w:sz w:val="24"/>
          <w:szCs w:val="24"/>
          <w:lang w:val="sl-SI"/>
        </w:rPr>
        <w:t>Dokazivanje ispunjenosti obaveznih uslova</w:t>
      </w:r>
    </w:p>
    <w:p w:rsidR="00B460F9" w:rsidRPr="003C132B" w:rsidRDefault="00B460F9" w:rsidP="00B460F9">
      <w:pPr>
        <w:spacing w:after="0" w:line="240" w:lineRule="auto"/>
        <w:jc w:val="both"/>
        <w:rPr>
          <w:rFonts w:asciiTheme="majorHAnsi" w:hAnsiTheme="majorHAnsi" w:cs="Times New Roman"/>
          <w:color w:val="000000"/>
          <w:sz w:val="6"/>
          <w:szCs w:val="16"/>
          <w:lang w:val="sl-SI"/>
        </w:rPr>
      </w:pPr>
    </w:p>
    <w:p w:rsidR="00B460F9" w:rsidRPr="003C132B" w:rsidRDefault="00B460F9" w:rsidP="00B460F9">
      <w:pPr>
        <w:spacing w:after="0" w:line="240" w:lineRule="auto"/>
        <w:jc w:val="both"/>
        <w:rPr>
          <w:rFonts w:asciiTheme="majorHAnsi" w:hAnsiTheme="majorHAnsi" w:cs="Times New Roman"/>
          <w:color w:val="000000"/>
          <w:sz w:val="24"/>
          <w:szCs w:val="24"/>
          <w:lang w:val="sl-SI"/>
        </w:rPr>
      </w:pPr>
      <w:r w:rsidRPr="003C132B">
        <w:rPr>
          <w:rFonts w:asciiTheme="majorHAnsi" w:hAnsiTheme="majorHAnsi" w:cs="Times New Roman"/>
          <w:color w:val="000000"/>
          <w:sz w:val="24"/>
          <w:szCs w:val="24"/>
          <w:lang w:val="sl-SI"/>
        </w:rPr>
        <w:t>Ispunjenost obaveznih uslova dokazuje se dostavljanjem:</w:t>
      </w:r>
    </w:p>
    <w:p w:rsidR="00B460F9" w:rsidRPr="003C132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3C132B">
        <w:rPr>
          <w:rFonts w:asciiTheme="majorHAnsi" w:hAnsiTheme="majorHAnsi" w:cs="Times New Roman"/>
          <w:color w:val="000000"/>
          <w:sz w:val="24"/>
          <w:szCs w:val="24"/>
        </w:rPr>
        <w:t xml:space="preserve">1) </w:t>
      </w:r>
      <w:r w:rsidRPr="003C132B">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3C132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3C132B">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3C132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3C132B">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3C132B"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C132B">
        <w:rPr>
          <w:rFonts w:asciiTheme="majorHAnsi" w:hAnsiTheme="majorHAnsi" w:cs="Times New Roman"/>
          <w:b/>
          <w:bCs/>
          <w:color w:val="000000"/>
          <w:sz w:val="24"/>
          <w:szCs w:val="24"/>
          <w:lang w:val="pl-PL"/>
        </w:rPr>
        <w:t>b) Fakultativni uslovi</w:t>
      </w:r>
    </w:p>
    <w:p w:rsidR="00B460F9" w:rsidRPr="003C132B" w:rsidRDefault="00B460F9" w:rsidP="00B460F9">
      <w:pPr>
        <w:spacing w:after="0" w:line="240" w:lineRule="auto"/>
        <w:jc w:val="both"/>
        <w:rPr>
          <w:rFonts w:asciiTheme="majorHAnsi" w:hAnsiTheme="majorHAnsi" w:cs="Times New Roman"/>
          <w:b/>
          <w:bCs/>
          <w:color w:val="000000"/>
          <w:sz w:val="4"/>
          <w:szCs w:val="16"/>
          <w:u w:val="single"/>
          <w:lang w:val="pl-PL"/>
        </w:rPr>
      </w:pPr>
    </w:p>
    <w:p w:rsidR="00B460F9" w:rsidRPr="003C132B" w:rsidRDefault="00B460F9" w:rsidP="00B460F9">
      <w:pPr>
        <w:spacing w:after="0" w:line="240" w:lineRule="auto"/>
        <w:jc w:val="both"/>
        <w:rPr>
          <w:rFonts w:asciiTheme="majorHAnsi" w:hAnsiTheme="majorHAnsi" w:cs="Times New Roman"/>
          <w:color w:val="000000"/>
          <w:sz w:val="24"/>
          <w:szCs w:val="24"/>
          <w:lang w:val="sl-SI"/>
        </w:rPr>
      </w:pPr>
      <w:r w:rsidRPr="003C132B">
        <w:rPr>
          <w:rFonts w:asciiTheme="majorHAnsi" w:hAnsiTheme="majorHAnsi" w:cs="Times New Roman"/>
          <w:b/>
          <w:bCs/>
          <w:color w:val="000000"/>
          <w:sz w:val="24"/>
          <w:szCs w:val="24"/>
          <w:lang w:val="pl-PL"/>
        </w:rPr>
        <w:t xml:space="preserve">b1) </w:t>
      </w:r>
      <w:r w:rsidRPr="003C132B">
        <w:rPr>
          <w:rFonts w:asciiTheme="majorHAnsi" w:hAnsiTheme="majorHAnsi" w:cs="Times New Roman"/>
          <w:b/>
          <w:bCs/>
          <w:color w:val="000000"/>
          <w:sz w:val="24"/>
          <w:szCs w:val="24"/>
          <w:u w:val="single"/>
          <w:lang w:val="pl-PL"/>
        </w:rPr>
        <w:t>ekonomsko-finansijska sposobnost</w:t>
      </w:r>
    </w:p>
    <w:p w:rsidR="00B460F9" w:rsidRPr="003C132B" w:rsidRDefault="00571AB9"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3C132B">
        <w:rPr>
          <w:rFonts w:asciiTheme="majorHAnsi" w:hAnsiTheme="majorHAnsi" w:cs="Times New Roman"/>
          <w:color w:val="000000"/>
          <w:sz w:val="24"/>
          <w:szCs w:val="24"/>
        </w:rPr>
        <w:t>ne zahtijeva se</w:t>
      </w:r>
    </w:p>
    <w:p w:rsidR="007B679F" w:rsidRPr="003C132B" w:rsidRDefault="007B679F" w:rsidP="00A96DEC">
      <w:pPr>
        <w:spacing w:after="0" w:line="240" w:lineRule="auto"/>
        <w:jc w:val="both"/>
        <w:rPr>
          <w:rFonts w:asciiTheme="majorHAnsi" w:hAnsiTheme="majorHAnsi" w:cs="Times New Roman"/>
          <w:color w:val="000000"/>
          <w:sz w:val="8"/>
          <w:szCs w:val="24"/>
          <w:highlight w:val="yellow"/>
        </w:rPr>
      </w:pPr>
    </w:p>
    <w:p w:rsidR="00B460F9" w:rsidRPr="002B6D46" w:rsidRDefault="00B460F9" w:rsidP="00B460F9">
      <w:pPr>
        <w:spacing w:after="0" w:line="240" w:lineRule="auto"/>
        <w:jc w:val="both"/>
        <w:rPr>
          <w:rFonts w:asciiTheme="majorHAnsi" w:hAnsiTheme="majorHAnsi" w:cs="Times New Roman"/>
          <w:b/>
          <w:bCs/>
          <w:color w:val="000000"/>
          <w:sz w:val="24"/>
          <w:szCs w:val="24"/>
          <w:lang w:val="sl-SI"/>
        </w:rPr>
      </w:pPr>
      <w:r w:rsidRPr="002B6D46">
        <w:rPr>
          <w:rFonts w:asciiTheme="majorHAnsi" w:hAnsiTheme="majorHAnsi" w:cs="Times New Roman"/>
          <w:b/>
          <w:bCs/>
          <w:color w:val="000000"/>
          <w:sz w:val="24"/>
          <w:szCs w:val="24"/>
          <w:lang w:val="sl-SI"/>
        </w:rPr>
        <w:t xml:space="preserve">b2) </w:t>
      </w:r>
      <w:r w:rsidRPr="002B6D46">
        <w:rPr>
          <w:rFonts w:asciiTheme="majorHAnsi" w:hAnsiTheme="majorHAnsi" w:cs="Times New Roman"/>
          <w:b/>
          <w:bCs/>
          <w:color w:val="000000"/>
          <w:sz w:val="24"/>
          <w:szCs w:val="24"/>
          <w:u w:val="single"/>
          <w:lang w:val="sl-SI"/>
        </w:rPr>
        <w:t>Stručno-tehnička i kadrovska osposobljenost</w:t>
      </w:r>
    </w:p>
    <w:p w:rsidR="00B460F9" w:rsidRPr="002B6D46" w:rsidRDefault="00B460F9" w:rsidP="00B460F9">
      <w:pPr>
        <w:spacing w:after="0" w:line="240" w:lineRule="auto"/>
        <w:jc w:val="both"/>
        <w:rPr>
          <w:rFonts w:asciiTheme="majorHAnsi" w:hAnsiTheme="majorHAnsi" w:cs="Times New Roman"/>
          <w:color w:val="000000"/>
          <w:sz w:val="8"/>
          <w:szCs w:val="24"/>
        </w:rPr>
      </w:pPr>
    </w:p>
    <w:p w:rsidR="00B460F9" w:rsidRPr="002B6D46" w:rsidRDefault="00B460F9" w:rsidP="006B06B5">
      <w:pPr>
        <w:spacing w:after="0" w:line="240" w:lineRule="auto"/>
        <w:jc w:val="both"/>
        <w:rPr>
          <w:rFonts w:asciiTheme="majorHAnsi" w:hAnsiTheme="majorHAnsi" w:cs="Times New Roman"/>
          <w:color w:val="000000"/>
          <w:sz w:val="24"/>
          <w:szCs w:val="24"/>
        </w:rPr>
      </w:pPr>
      <w:r w:rsidRPr="002B6D46">
        <w:rPr>
          <w:rFonts w:asciiTheme="majorHAnsi" w:hAnsiTheme="majorHAnsi" w:cs="Times New Roman"/>
          <w:b/>
          <w:bCs/>
          <w:color w:val="000000"/>
          <w:sz w:val="24"/>
          <w:szCs w:val="24"/>
        </w:rPr>
        <w:t xml:space="preserve">Ispunjenost uslova stručno - tehničke i kadrovske osposobljenosti u postupku javne nabavke </w:t>
      </w:r>
      <w:r w:rsidRPr="002B6D46">
        <w:rPr>
          <w:rFonts w:asciiTheme="majorHAnsi" w:hAnsiTheme="majorHAnsi" w:cs="Times New Roman"/>
          <w:b/>
          <w:bCs/>
          <w:color w:val="000000"/>
          <w:sz w:val="24"/>
          <w:szCs w:val="24"/>
          <w:u w:val="single"/>
        </w:rPr>
        <w:t>roba</w:t>
      </w:r>
      <w:r w:rsidRPr="002B6D46">
        <w:rPr>
          <w:rFonts w:asciiTheme="majorHAnsi" w:hAnsiTheme="majorHAnsi" w:cs="Times New Roman"/>
          <w:b/>
          <w:bCs/>
          <w:color w:val="000000"/>
          <w:sz w:val="24"/>
          <w:szCs w:val="24"/>
        </w:rPr>
        <w:t xml:space="preserve"> dokazuje se dostavljanjem </w:t>
      </w:r>
      <w:r w:rsidR="00621EE7" w:rsidRPr="002B6D46">
        <w:rPr>
          <w:rFonts w:asciiTheme="majorHAnsi" w:hAnsiTheme="majorHAnsi" w:cs="Times New Roman"/>
          <w:b/>
          <w:bCs/>
          <w:color w:val="000000"/>
          <w:sz w:val="24"/>
          <w:szCs w:val="24"/>
        </w:rPr>
        <w:t>sljedeć</w:t>
      </w:r>
      <w:r w:rsidRPr="002B6D46">
        <w:rPr>
          <w:rFonts w:asciiTheme="majorHAnsi" w:hAnsiTheme="majorHAnsi" w:cs="Times New Roman"/>
          <w:b/>
          <w:bCs/>
          <w:color w:val="000000"/>
          <w:sz w:val="24"/>
          <w:szCs w:val="24"/>
        </w:rPr>
        <w:t>ih dokaza:</w:t>
      </w:r>
    </w:p>
    <w:p w:rsidR="008E7E34" w:rsidRPr="002B6D46" w:rsidRDefault="008E7E34" w:rsidP="008E7E34">
      <w:pPr>
        <w:spacing w:after="0" w:line="240" w:lineRule="auto"/>
        <w:ind w:firstLine="426"/>
        <w:jc w:val="both"/>
        <w:rPr>
          <w:rFonts w:asciiTheme="majorHAnsi" w:hAnsiTheme="majorHAnsi" w:cs="Times New Roman"/>
          <w:color w:val="000000"/>
          <w:sz w:val="23"/>
          <w:szCs w:val="23"/>
        </w:rPr>
      </w:pPr>
      <w:r w:rsidRPr="002B6D46">
        <w:rPr>
          <w:rFonts w:asciiTheme="majorHAnsi" w:hAnsiTheme="majorHAnsi" w:cs="Times New Roman"/>
          <w:color w:val="000000"/>
          <w:sz w:val="24"/>
          <w:szCs w:val="24"/>
        </w:rPr>
        <w:sym w:font="Wingdings" w:char="F078"/>
      </w:r>
      <w:r w:rsidRPr="002B6D46">
        <w:rPr>
          <w:rFonts w:asciiTheme="majorHAnsi" w:hAnsiTheme="majorHAnsi" w:cs="Times New Roman"/>
          <w:color w:val="000000"/>
          <w:sz w:val="24"/>
          <w:szCs w:val="24"/>
        </w:rPr>
        <w:t xml:space="preserve"> </w:t>
      </w:r>
      <w:r w:rsidRPr="002B6D46">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2B6D46" w:rsidRPr="002B6D46" w:rsidRDefault="002B6D46" w:rsidP="002B6D46">
      <w:pPr>
        <w:spacing w:after="0" w:line="240" w:lineRule="auto"/>
        <w:ind w:firstLine="426"/>
        <w:jc w:val="both"/>
        <w:rPr>
          <w:rFonts w:ascii="Times New Roman" w:hAnsi="Times New Roman" w:cs="Times New Roman"/>
          <w:color w:val="000000"/>
          <w:sz w:val="24"/>
          <w:szCs w:val="24"/>
        </w:rPr>
      </w:pPr>
      <w:r w:rsidRPr="002B6D46">
        <w:rPr>
          <w:rFonts w:asciiTheme="majorHAnsi" w:hAnsiTheme="majorHAnsi" w:cs="Times New Roman"/>
          <w:color w:val="000000"/>
          <w:sz w:val="23"/>
          <w:szCs w:val="23"/>
        </w:rPr>
        <w:sym w:font="Wingdings" w:char="F078"/>
      </w:r>
      <w:r w:rsidRPr="002B6D46">
        <w:rPr>
          <w:rFonts w:asciiTheme="majorHAnsi" w:hAnsiTheme="majorHAnsi" w:cs="Times New Roman"/>
          <w:color w:val="000000"/>
          <w:sz w:val="23"/>
          <w:szCs w:val="23"/>
        </w:rPr>
        <w:t xml:space="preserve"> </w:t>
      </w:r>
      <w:r w:rsidRPr="002B6D46">
        <w:rPr>
          <w:rFonts w:ascii="Times New Roman" w:hAnsi="Times New Roman" w:cs="Times New Roman"/>
          <w:color w:val="000000"/>
          <w:sz w:val="24"/>
          <w:szCs w:val="24"/>
        </w:rPr>
        <w:t>izjave o angažovanom tehničkom osoblju i drugim stručnjacima i načinu njihovog angažovanja i osiguranju odgovarajućih radnih uslova;</w:t>
      </w:r>
    </w:p>
    <w:p w:rsidR="008E7E34" w:rsidRPr="002B6D46" w:rsidRDefault="008E7E34" w:rsidP="008E7E34">
      <w:pPr>
        <w:spacing w:after="0" w:line="240" w:lineRule="auto"/>
        <w:ind w:firstLine="426"/>
        <w:jc w:val="both"/>
        <w:rPr>
          <w:rFonts w:asciiTheme="majorHAnsi" w:hAnsiTheme="majorHAnsi" w:cs="Times New Roman"/>
          <w:b/>
          <w:bCs/>
          <w:color w:val="000000"/>
          <w:sz w:val="23"/>
          <w:szCs w:val="23"/>
          <w:u w:val="single"/>
        </w:rPr>
      </w:pPr>
      <w:r w:rsidRPr="002B6D46">
        <w:rPr>
          <w:rFonts w:asciiTheme="majorHAnsi" w:hAnsiTheme="majorHAnsi" w:cs="Times New Roman"/>
          <w:color w:val="000000"/>
          <w:sz w:val="23"/>
          <w:szCs w:val="23"/>
        </w:rPr>
        <w:sym w:font="Wingdings" w:char="F078"/>
      </w:r>
      <w:r w:rsidRPr="002B6D46">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3C132B" w:rsidRDefault="00B460F9" w:rsidP="00B460F9">
      <w:pPr>
        <w:spacing w:after="0" w:line="240" w:lineRule="auto"/>
        <w:jc w:val="both"/>
        <w:rPr>
          <w:rFonts w:asciiTheme="majorHAnsi" w:hAnsiTheme="majorHAnsi" w:cs="Times New Roman"/>
          <w:b/>
          <w:bCs/>
          <w:color w:val="000000"/>
          <w:sz w:val="16"/>
          <w:szCs w:val="16"/>
          <w:highlight w:val="yellow"/>
          <w:u w:val="single"/>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lang w:val="sr-Latn-CS"/>
        </w:rPr>
        <w:t>VIII  Rok važenja ponude</w:t>
      </w:r>
    </w:p>
    <w:p w:rsidR="00B460F9" w:rsidRPr="003C132B" w:rsidRDefault="00B460F9" w:rsidP="00B460F9">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xml:space="preserve">Period važenja ponude je </w:t>
      </w:r>
      <w:r w:rsidR="00022066" w:rsidRPr="003C132B">
        <w:rPr>
          <w:rFonts w:asciiTheme="majorHAnsi" w:hAnsiTheme="majorHAnsi" w:cs="Times New Roman"/>
          <w:color w:val="000000"/>
          <w:sz w:val="24"/>
          <w:szCs w:val="24"/>
          <w:u w:val="single"/>
        </w:rPr>
        <w:t>60</w:t>
      </w:r>
      <w:r w:rsidRPr="003C132B">
        <w:rPr>
          <w:rFonts w:asciiTheme="majorHAnsi" w:hAnsiTheme="majorHAnsi" w:cs="Times New Roman"/>
          <w:color w:val="000000"/>
          <w:sz w:val="24"/>
          <w:szCs w:val="24"/>
        </w:rPr>
        <w:t xml:space="preserve"> dana od dana javnog otvaranja ponuda.</w:t>
      </w:r>
    </w:p>
    <w:p w:rsidR="00B460F9" w:rsidRPr="003C132B" w:rsidRDefault="00B460F9" w:rsidP="00B460F9">
      <w:pPr>
        <w:spacing w:after="0" w:line="240" w:lineRule="auto"/>
        <w:jc w:val="both"/>
        <w:rPr>
          <w:rFonts w:asciiTheme="majorHAnsi" w:hAnsiTheme="majorHAnsi" w:cs="Times New Roman"/>
          <w:color w:val="000000"/>
          <w:sz w:val="16"/>
          <w:szCs w:val="16"/>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3C132B">
        <w:rPr>
          <w:rFonts w:asciiTheme="majorHAnsi" w:hAnsiTheme="majorHAnsi" w:cs="Times New Roman"/>
          <w:b/>
          <w:bCs/>
          <w:color w:val="000000"/>
          <w:sz w:val="24"/>
          <w:szCs w:val="24"/>
        </w:rPr>
        <w:t>IX Garancija ponude</w:t>
      </w:r>
    </w:p>
    <w:bookmarkEnd w:id="4"/>
    <w:p w:rsidR="00022066" w:rsidRPr="003C132B" w:rsidRDefault="00022066" w:rsidP="00022066">
      <w:pPr>
        <w:spacing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color w:val="000000"/>
          <w:sz w:val="24"/>
          <w:szCs w:val="24"/>
        </w:rPr>
        <w:sym w:font="Wingdings" w:char="F078"/>
      </w:r>
      <w:r w:rsidRPr="003C132B">
        <w:rPr>
          <w:rFonts w:asciiTheme="majorHAnsi" w:hAnsiTheme="majorHAnsi" w:cs="Times New Roman"/>
          <w:b/>
          <w:color w:val="000000"/>
          <w:sz w:val="24"/>
          <w:szCs w:val="24"/>
        </w:rPr>
        <w:t xml:space="preserve"> </w:t>
      </w:r>
      <w:r w:rsidRPr="003C132B">
        <w:rPr>
          <w:rFonts w:asciiTheme="majorHAnsi" w:hAnsiTheme="majorHAnsi" w:cs="Times New Roman"/>
          <w:color w:val="000000"/>
          <w:sz w:val="24"/>
          <w:szCs w:val="24"/>
        </w:rPr>
        <w:t>da</w:t>
      </w:r>
    </w:p>
    <w:p w:rsidR="00022066" w:rsidRPr="003C132B" w:rsidRDefault="00022066" w:rsidP="00022066">
      <w:pPr>
        <w:pStyle w:val="ListParagraph"/>
        <w:spacing w:after="0" w:line="240" w:lineRule="auto"/>
        <w:ind w:left="0"/>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rPr>
        <w:t>X  Rok i mjesto izvr</w:t>
      </w:r>
      <w:r w:rsidRPr="003C132B">
        <w:rPr>
          <w:rFonts w:asciiTheme="majorHAnsi" w:hAnsiTheme="majorHAnsi" w:cs="Times New Roman"/>
          <w:b/>
          <w:bCs/>
          <w:color w:val="000000"/>
          <w:sz w:val="24"/>
          <w:szCs w:val="24"/>
          <w:lang w:val="sr-Latn-CS"/>
        </w:rPr>
        <w:t>šenja ugovora</w:t>
      </w:r>
    </w:p>
    <w:p w:rsidR="00022066" w:rsidRPr="003C132B" w:rsidRDefault="00022066" w:rsidP="00022066">
      <w:pPr>
        <w:spacing w:after="0" w:line="240" w:lineRule="auto"/>
        <w:jc w:val="both"/>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 xml:space="preserve">a) Rok izvršenja ugovora je </w:t>
      </w:r>
      <w:r w:rsidRPr="003C132B">
        <w:rPr>
          <w:rFonts w:asciiTheme="majorHAnsi" w:hAnsiTheme="majorHAnsi" w:cs="Times New Roman"/>
          <w:color w:val="000000"/>
          <w:sz w:val="24"/>
          <w:szCs w:val="24"/>
          <w:u w:val="single"/>
          <w:lang w:val="sr-Latn-CS"/>
        </w:rPr>
        <w:t>godin</w:t>
      </w:r>
      <w:r w:rsidR="00876876" w:rsidRPr="003C132B">
        <w:rPr>
          <w:rFonts w:asciiTheme="majorHAnsi" w:hAnsiTheme="majorHAnsi" w:cs="Times New Roman"/>
          <w:color w:val="000000"/>
          <w:sz w:val="24"/>
          <w:szCs w:val="24"/>
          <w:u w:val="single"/>
          <w:lang w:val="sr-Latn-CS"/>
        </w:rPr>
        <w:t>a</w:t>
      </w:r>
      <w:r w:rsidRPr="003C132B">
        <w:rPr>
          <w:rFonts w:asciiTheme="majorHAnsi" w:hAnsiTheme="majorHAnsi" w:cs="Times New Roman"/>
          <w:color w:val="000000"/>
          <w:sz w:val="24"/>
          <w:szCs w:val="24"/>
          <w:lang w:val="sr-Latn-CS"/>
        </w:rPr>
        <w:t xml:space="preserve"> dana od dana zaključivanja ugovora.</w:t>
      </w:r>
    </w:p>
    <w:p w:rsidR="00022066" w:rsidRPr="009C02E6" w:rsidRDefault="00022066" w:rsidP="00022066">
      <w:pPr>
        <w:spacing w:after="0" w:line="240" w:lineRule="auto"/>
        <w:jc w:val="both"/>
        <w:rPr>
          <w:rFonts w:asciiTheme="majorHAnsi" w:hAnsiTheme="majorHAnsi" w:cs="Times New Roman"/>
          <w:color w:val="000000"/>
          <w:sz w:val="24"/>
          <w:szCs w:val="24"/>
          <w:lang w:val="pl-PL"/>
        </w:rPr>
      </w:pPr>
      <w:r w:rsidRPr="009C02E6">
        <w:rPr>
          <w:rFonts w:asciiTheme="majorHAnsi" w:hAnsiTheme="majorHAnsi" w:cs="Times New Roman"/>
          <w:color w:val="000000"/>
          <w:sz w:val="24"/>
          <w:szCs w:val="24"/>
          <w:lang w:val="pl-PL"/>
        </w:rPr>
        <w:t xml:space="preserve">b) Mjesto izvršenja ugovora je </w:t>
      </w:r>
      <w:r w:rsidR="009C02E6" w:rsidRPr="009C02E6">
        <w:rPr>
          <w:rFonts w:asciiTheme="majorHAnsi" w:hAnsiTheme="majorHAnsi" w:cs="Times New Roman"/>
          <w:color w:val="000000"/>
          <w:sz w:val="24"/>
          <w:szCs w:val="24"/>
          <w:lang w:val="pl-PL"/>
        </w:rPr>
        <w:t xml:space="preserve">željeznička </w:t>
      </w:r>
      <w:r w:rsidR="009C02E6" w:rsidRPr="009C02E6">
        <w:rPr>
          <w:rFonts w:asciiTheme="majorHAnsi" w:hAnsiTheme="majorHAnsi" w:cs="Times New Roman"/>
          <w:color w:val="000000"/>
          <w:sz w:val="24"/>
          <w:szCs w:val="24"/>
          <w:u w:val="single"/>
          <w:lang w:val="pl-PL"/>
        </w:rPr>
        <w:t>Stanica Trebešica postrojenje EVP Trebešica</w:t>
      </w:r>
      <w:r w:rsidRPr="009C02E6">
        <w:rPr>
          <w:rFonts w:asciiTheme="majorHAnsi" w:hAnsiTheme="majorHAnsi" w:cs="Times New Roman"/>
          <w:color w:val="000000"/>
          <w:sz w:val="24"/>
          <w:szCs w:val="24"/>
          <w:lang w:val="pl-PL"/>
        </w:rPr>
        <w:t>.</w:t>
      </w:r>
    </w:p>
    <w:p w:rsidR="00B460F9" w:rsidRPr="003C132B"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3C132B">
        <w:rPr>
          <w:rFonts w:asciiTheme="majorHAnsi" w:hAnsiTheme="majorHAnsi" w:cs="Times New Roman"/>
          <w:b/>
          <w:bCs/>
          <w:color w:val="000000"/>
          <w:sz w:val="24"/>
          <w:szCs w:val="24"/>
        </w:rPr>
        <w:t>XI Jezik ponude:</w:t>
      </w:r>
    </w:p>
    <w:p w:rsidR="00022066" w:rsidRPr="003C132B" w:rsidRDefault="00022066" w:rsidP="00022066">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sym w:font="Wingdings" w:char="F078"/>
      </w:r>
      <w:r w:rsidRPr="003C132B">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3C132B" w:rsidRDefault="00022066" w:rsidP="00022066">
      <w:pPr>
        <w:spacing w:after="0" w:line="240" w:lineRule="auto"/>
        <w:jc w:val="both"/>
        <w:rPr>
          <w:rFonts w:asciiTheme="majorHAnsi" w:hAnsiTheme="majorHAnsi" w:cs="Times New Roman"/>
          <w:color w:val="000000"/>
          <w:sz w:val="16"/>
          <w:szCs w:val="16"/>
          <w:highlight w:val="yellow"/>
        </w:rPr>
      </w:pPr>
    </w:p>
    <w:p w:rsidR="00B460F9" w:rsidRPr="009C02E6"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9C02E6">
        <w:rPr>
          <w:rFonts w:asciiTheme="majorHAnsi" w:hAnsiTheme="majorHAnsi" w:cs="Times New Roman"/>
          <w:b/>
          <w:bCs/>
          <w:color w:val="000000"/>
          <w:sz w:val="24"/>
          <w:szCs w:val="24"/>
          <w:lang w:val="pl-PL"/>
        </w:rPr>
        <w:t>XII  Kriterijum za izbor najpovoljnije ponude:</w:t>
      </w:r>
    </w:p>
    <w:p w:rsidR="008224FE" w:rsidRPr="009C02E6" w:rsidRDefault="008224FE" w:rsidP="008224FE">
      <w:pPr>
        <w:spacing w:after="0" w:line="240" w:lineRule="auto"/>
        <w:jc w:val="both"/>
        <w:rPr>
          <w:rFonts w:asciiTheme="majorHAnsi" w:hAnsiTheme="majorHAnsi" w:cs="Times New Roman"/>
          <w:color w:val="000000"/>
          <w:sz w:val="24"/>
          <w:szCs w:val="24"/>
          <w:bdr w:val="single" w:sz="4" w:space="0" w:color="auto"/>
        </w:rPr>
      </w:pPr>
      <w:r w:rsidRPr="009C02E6">
        <w:rPr>
          <w:rFonts w:asciiTheme="majorHAnsi" w:hAnsiTheme="majorHAnsi" w:cs="Times New Roman"/>
          <w:color w:val="000000"/>
          <w:sz w:val="24"/>
          <w:szCs w:val="24"/>
        </w:rPr>
        <w:sym w:font="Wingdings" w:char="F078"/>
      </w:r>
      <w:r w:rsidRPr="009C02E6">
        <w:rPr>
          <w:rFonts w:asciiTheme="majorHAnsi" w:hAnsiTheme="majorHAnsi" w:cs="Times New Roman"/>
          <w:color w:val="000000"/>
          <w:sz w:val="24"/>
          <w:szCs w:val="24"/>
          <w:lang w:val="pl-PL"/>
        </w:rPr>
        <w:t xml:space="preserve"> najni</w:t>
      </w:r>
      <w:r w:rsidRPr="009C02E6">
        <w:rPr>
          <w:rFonts w:asciiTheme="majorHAnsi" w:hAnsiTheme="majorHAnsi" w:cs="Times New Roman"/>
          <w:color w:val="000000"/>
          <w:sz w:val="24"/>
          <w:szCs w:val="24"/>
          <w:lang w:val="hr-HR"/>
        </w:rPr>
        <w:t>ž</w:t>
      </w:r>
      <w:r w:rsidRPr="009C02E6">
        <w:rPr>
          <w:rFonts w:asciiTheme="majorHAnsi" w:hAnsiTheme="majorHAnsi" w:cs="Times New Roman"/>
          <w:color w:val="000000"/>
          <w:sz w:val="24"/>
          <w:szCs w:val="24"/>
          <w:lang w:val="pl-PL"/>
        </w:rPr>
        <w:t>a ponu</w:t>
      </w:r>
      <w:r w:rsidRPr="009C02E6">
        <w:rPr>
          <w:rFonts w:asciiTheme="majorHAnsi" w:hAnsiTheme="majorHAnsi" w:cs="Times New Roman"/>
          <w:color w:val="000000"/>
          <w:sz w:val="24"/>
          <w:szCs w:val="24"/>
          <w:lang w:val="hr-HR"/>
        </w:rPr>
        <w:t>đ</w:t>
      </w:r>
      <w:r w:rsidRPr="009C02E6">
        <w:rPr>
          <w:rFonts w:asciiTheme="majorHAnsi" w:hAnsiTheme="majorHAnsi" w:cs="Times New Roman"/>
          <w:color w:val="000000"/>
          <w:sz w:val="24"/>
          <w:szCs w:val="24"/>
          <w:lang w:val="pl-PL"/>
        </w:rPr>
        <w:t xml:space="preserve">ena cijena  </w:t>
      </w:r>
      <w:r w:rsidRPr="009C02E6">
        <w:rPr>
          <w:rFonts w:asciiTheme="majorHAnsi" w:hAnsiTheme="majorHAnsi" w:cs="Times New Roman"/>
          <w:color w:val="000000"/>
          <w:sz w:val="24"/>
          <w:szCs w:val="24"/>
          <w:lang w:val="pl-PL"/>
        </w:rPr>
        <w:tab/>
      </w:r>
      <w:r w:rsidRPr="009C02E6">
        <w:rPr>
          <w:rFonts w:asciiTheme="majorHAnsi" w:hAnsiTheme="majorHAnsi" w:cs="Times New Roman"/>
          <w:color w:val="000000"/>
          <w:sz w:val="24"/>
          <w:szCs w:val="24"/>
          <w:lang w:val="pl-PL"/>
        </w:rPr>
        <w:tab/>
      </w:r>
      <w:r w:rsidRPr="009C02E6">
        <w:rPr>
          <w:rFonts w:asciiTheme="majorHAnsi" w:hAnsiTheme="majorHAnsi" w:cs="Times New Roman"/>
          <w:color w:val="000000"/>
          <w:sz w:val="24"/>
          <w:szCs w:val="24"/>
        </w:rPr>
        <w:tab/>
      </w:r>
      <w:r w:rsidRPr="009C02E6">
        <w:rPr>
          <w:rFonts w:asciiTheme="majorHAnsi" w:hAnsiTheme="majorHAnsi" w:cs="Times New Roman"/>
          <w:color w:val="000000"/>
          <w:sz w:val="24"/>
          <w:szCs w:val="24"/>
        </w:rPr>
        <w:tab/>
      </w:r>
      <w:r w:rsidRPr="009C02E6">
        <w:rPr>
          <w:rFonts w:asciiTheme="majorHAnsi" w:hAnsiTheme="majorHAnsi" w:cs="Times New Roman"/>
          <w:color w:val="000000"/>
          <w:sz w:val="24"/>
          <w:szCs w:val="24"/>
        </w:rPr>
        <w:tab/>
        <w:t xml:space="preserve">broj bodova  </w:t>
      </w:r>
      <w:r w:rsidRPr="009C02E6">
        <w:rPr>
          <w:rFonts w:asciiTheme="majorHAnsi" w:hAnsiTheme="majorHAnsi" w:cs="Times New Roman"/>
          <w:color w:val="000000"/>
          <w:sz w:val="24"/>
          <w:szCs w:val="24"/>
          <w:bdr w:val="single" w:sz="4" w:space="0" w:color="auto"/>
        </w:rPr>
        <w:tab/>
        <w:t xml:space="preserve">  100</w:t>
      </w:r>
      <w:r w:rsidRPr="009C02E6">
        <w:rPr>
          <w:rFonts w:asciiTheme="majorHAnsi" w:hAnsiTheme="majorHAnsi" w:cs="Times New Roman"/>
          <w:color w:val="000000"/>
          <w:sz w:val="24"/>
          <w:szCs w:val="24"/>
          <w:bdr w:val="single" w:sz="4" w:space="0" w:color="auto"/>
        </w:rPr>
        <w:tab/>
      </w:r>
    </w:p>
    <w:p w:rsidR="00524A02" w:rsidRPr="003C132B" w:rsidRDefault="00524A02" w:rsidP="0030190D">
      <w:pPr>
        <w:spacing w:after="0" w:line="240" w:lineRule="auto"/>
        <w:jc w:val="both"/>
        <w:rPr>
          <w:rFonts w:asciiTheme="majorHAnsi" w:hAnsiTheme="majorHAnsi" w:cs="Times New Roman"/>
          <w:color w:val="000000"/>
          <w:sz w:val="24"/>
          <w:szCs w:val="24"/>
          <w:highlight w:val="yellow"/>
          <w:bdr w:val="single" w:sz="4" w:space="0" w:color="auto"/>
          <w:lang w:val="sr-Latn-CS"/>
        </w:rPr>
      </w:pPr>
    </w:p>
    <w:p w:rsidR="00B460F9" w:rsidRPr="009C02E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9C02E6">
        <w:rPr>
          <w:rFonts w:asciiTheme="majorHAnsi" w:hAnsiTheme="majorHAnsi" w:cs="Times New Roman"/>
          <w:b/>
          <w:bCs/>
          <w:color w:val="000000"/>
          <w:sz w:val="24"/>
          <w:szCs w:val="24"/>
          <w:lang w:val="pl-PL"/>
        </w:rPr>
        <w:t>XIII Vrijeme i mjesto podnošenja ponuda i javnog otvaranja ponuda</w:t>
      </w:r>
    </w:p>
    <w:p w:rsidR="00B460F9" w:rsidRPr="009C02E6" w:rsidRDefault="00B460F9" w:rsidP="00B460F9">
      <w:pPr>
        <w:spacing w:after="0" w:line="240" w:lineRule="auto"/>
        <w:jc w:val="both"/>
        <w:rPr>
          <w:rFonts w:asciiTheme="majorHAnsi" w:hAnsiTheme="majorHAnsi" w:cs="Times New Roman"/>
          <w:b/>
          <w:bCs/>
          <w:color w:val="000000"/>
          <w:sz w:val="10"/>
          <w:szCs w:val="10"/>
          <w:lang w:val="pl-PL"/>
        </w:rPr>
      </w:pPr>
    </w:p>
    <w:p w:rsidR="0016077F" w:rsidRPr="009C02E6" w:rsidRDefault="000722D3" w:rsidP="000722D3">
      <w:pPr>
        <w:spacing w:after="0" w:line="240" w:lineRule="auto"/>
        <w:jc w:val="both"/>
        <w:rPr>
          <w:rFonts w:asciiTheme="majorHAnsi" w:hAnsiTheme="majorHAnsi" w:cs="Times New Roman"/>
          <w:color w:val="000000"/>
          <w:sz w:val="24"/>
          <w:szCs w:val="24"/>
          <w:lang w:val="pl-PL"/>
        </w:rPr>
      </w:pPr>
      <w:r w:rsidRPr="009C02E6">
        <w:rPr>
          <w:rFonts w:asciiTheme="majorHAnsi" w:hAnsiTheme="majorHAnsi" w:cs="Times New Roman"/>
          <w:color w:val="000000"/>
          <w:sz w:val="24"/>
          <w:szCs w:val="24"/>
          <w:lang w:val="pl-PL"/>
        </w:rPr>
        <w:lastRenderedPageBreak/>
        <w:t xml:space="preserve">Ponude se predaju  radnim danima od </w:t>
      </w:r>
      <w:r w:rsidRPr="009C02E6">
        <w:rPr>
          <w:rFonts w:asciiTheme="majorHAnsi" w:hAnsiTheme="majorHAnsi" w:cs="Times New Roman"/>
          <w:color w:val="000000"/>
          <w:sz w:val="24"/>
          <w:szCs w:val="24"/>
          <w:u w:val="single"/>
          <w:lang w:val="pl-PL"/>
        </w:rPr>
        <w:t>0</w:t>
      </w:r>
      <w:r w:rsidR="000916FB" w:rsidRPr="009C02E6">
        <w:rPr>
          <w:rFonts w:asciiTheme="majorHAnsi" w:hAnsiTheme="majorHAnsi" w:cs="Times New Roman"/>
          <w:color w:val="000000"/>
          <w:sz w:val="24"/>
          <w:szCs w:val="24"/>
          <w:u w:val="single"/>
          <w:lang w:val="pl-PL"/>
        </w:rPr>
        <w:t>7</w:t>
      </w:r>
      <w:r w:rsidRPr="009C02E6">
        <w:rPr>
          <w:rFonts w:asciiTheme="majorHAnsi" w:hAnsiTheme="majorHAnsi" w:cs="Times New Roman"/>
          <w:color w:val="000000"/>
          <w:sz w:val="24"/>
          <w:szCs w:val="24"/>
          <w:lang w:val="pl-PL"/>
        </w:rPr>
        <w:t xml:space="preserve"> do </w:t>
      </w:r>
      <w:r w:rsidRPr="009C02E6">
        <w:rPr>
          <w:rFonts w:asciiTheme="majorHAnsi" w:hAnsiTheme="majorHAnsi" w:cs="Times New Roman"/>
          <w:color w:val="000000"/>
          <w:sz w:val="24"/>
          <w:szCs w:val="24"/>
          <w:u w:val="single"/>
          <w:lang w:val="pl-PL"/>
        </w:rPr>
        <w:t>1</w:t>
      </w:r>
      <w:r w:rsidR="000916FB" w:rsidRPr="009C02E6">
        <w:rPr>
          <w:rFonts w:asciiTheme="majorHAnsi" w:hAnsiTheme="majorHAnsi" w:cs="Times New Roman"/>
          <w:color w:val="000000"/>
          <w:sz w:val="24"/>
          <w:szCs w:val="24"/>
          <w:u w:val="single"/>
          <w:lang w:val="pl-PL"/>
        </w:rPr>
        <w:t>5</w:t>
      </w:r>
      <w:r w:rsidRPr="009C02E6">
        <w:rPr>
          <w:rFonts w:asciiTheme="majorHAnsi" w:hAnsiTheme="majorHAnsi" w:cs="Times New Roman"/>
          <w:color w:val="000000"/>
          <w:sz w:val="24"/>
          <w:szCs w:val="24"/>
          <w:lang w:val="pl-PL"/>
        </w:rPr>
        <w:t xml:space="preserve"> sati, zaključno sa danom </w:t>
      </w:r>
      <w:r w:rsidR="00C1120A">
        <w:rPr>
          <w:rFonts w:asciiTheme="majorHAnsi" w:hAnsiTheme="majorHAnsi" w:cs="Times New Roman"/>
          <w:b/>
          <w:color w:val="000000"/>
          <w:sz w:val="24"/>
          <w:szCs w:val="24"/>
          <w:u w:val="single"/>
          <w:lang w:val="pl-PL"/>
        </w:rPr>
        <w:t>25</w:t>
      </w:r>
      <w:r w:rsidRPr="009C02E6">
        <w:rPr>
          <w:rFonts w:asciiTheme="majorHAnsi" w:hAnsiTheme="majorHAnsi" w:cs="Times New Roman"/>
          <w:b/>
          <w:color w:val="000000"/>
          <w:sz w:val="24"/>
          <w:szCs w:val="24"/>
          <w:u w:val="single"/>
          <w:lang w:val="pl-PL"/>
        </w:rPr>
        <w:t>.</w:t>
      </w:r>
      <w:r w:rsidR="009C02E6" w:rsidRPr="009C02E6">
        <w:rPr>
          <w:rFonts w:asciiTheme="majorHAnsi" w:hAnsiTheme="majorHAnsi" w:cs="Times New Roman"/>
          <w:b/>
          <w:color w:val="000000"/>
          <w:sz w:val="24"/>
          <w:szCs w:val="24"/>
          <w:u w:val="single"/>
          <w:lang w:val="pl-PL"/>
        </w:rPr>
        <w:t>01</w:t>
      </w:r>
      <w:r w:rsidRPr="009C02E6">
        <w:rPr>
          <w:rFonts w:asciiTheme="majorHAnsi" w:hAnsiTheme="majorHAnsi" w:cs="Times New Roman"/>
          <w:b/>
          <w:color w:val="000000"/>
          <w:sz w:val="24"/>
          <w:szCs w:val="24"/>
          <w:u w:val="single"/>
          <w:lang w:val="pl-PL"/>
        </w:rPr>
        <w:t>.201</w:t>
      </w:r>
      <w:r w:rsidR="009C02E6" w:rsidRPr="009C02E6">
        <w:rPr>
          <w:rFonts w:asciiTheme="majorHAnsi" w:hAnsiTheme="majorHAnsi" w:cs="Times New Roman"/>
          <w:b/>
          <w:color w:val="000000"/>
          <w:sz w:val="24"/>
          <w:szCs w:val="24"/>
          <w:u w:val="single"/>
          <w:lang w:val="pl-PL"/>
        </w:rPr>
        <w:t>9</w:t>
      </w:r>
      <w:r w:rsidRPr="009C02E6">
        <w:rPr>
          <w:rFonts w:asciiTheme="majorHAnsi" w:hAnsiTheme="majorHAnsi" w:cs="Times New Roman"/>
          <w:color w:val="000000"/>
          <w:sz w:val="24"/>
          <w:szCs w:val="24"/>
          <w:lang w:val="pl-PL"/>
        </w:rPr>
        <w:t xml:space="preserve">. godine do </w:t>
      </w:r>
      <w:r w:rsidRPr="009C02E6">
        <w:rPr>
          <w:rFonts w:asciiTheme="majorHAnsi" w:hAnsiTheme="majorHAnsi" w:cs="Times New Roman"/>
          <w:color w:val="000000"/>
          <w:sz w:val="24"/>
          <w:szCs w:val="24"/>
          <w:u w:val="single"/>
          <w:lang w:val="pl-PL"/>
        </w:rPr>
        <w:t>12</w:t>
      </w:r>
      <w:r w:rsidRPr="009C02E6">
        <w:rPr>
          <w:rFonts w:asciiTheme="majorHAnsi" w:hAnsiTheme="majorHAnsi" w:cs="Times New Roman"/>
          <w:color w:val="000000"/>
          <w:sz w:val="24"/>
          <w:szCs w:val="24"/>
          <w:lang w:val="pl-PL"/>
        </w:rPr>
        <w:t xml:space="preserve"> sati.</w:t>
      </w:r>
    </w:p>
    <w:p w:rsidR="008E0755" w:rsidRDefault="006A3650" w:rsidP="000722D3">
      <w:pPr>
        <w:spacing w:after="0" w:line="240" w:lineRule="auto"/>
        <w:jc w:val="both"/>
        <w:rPr>
          <w:rFonts w:asciiTheme="majorHAnsi" w:eastAsia="Times New Roman" w:hAnsiTheme="majorHAnsi" w:cs="Arial"/>
          <w:i/>
          <w:color w:val="222222"/>
          <w:sz w:val="24"/>
          <w:szCs w:val="24"/>
        </w:rPr>
      </w:pPr>
      <w:r w:rsidRPr="009C02E6">
        <w:rPr>
          <w:rFonts w:asciiTheme="majorHAnsi" w:eastAsia="Times New Roman" w:hAnsiTheme="majorHAnsi" w:cs="Arial"/>
          <w:i/>
          <w:color w:val="222222"/>
          <w:sz w:val="24"/>
          <w:szCs w:val="24"/>
        </w:rPr>
        <w:t>Iz razloga hitnosti rok za podnošenje ponuda u ovom postupku iznosi 22 dana, od dana objavljivanja tenderske dokumentacije na portalu UJN.</w:t>
      </w:r>
      <w:r w:rsidR="00115A29" w:rsidRPr="009C02E6">
        <w:rPr>
          <w:rFonts w:asciiTheme="majorHAnsi" w:eastAsia="Times New Roman" w:hAnsiTheme="majorHAnsi" w:cs="Arial"/>
          <w:i/>
          <w:color w:val="222222"/>
          <w:sz w:val="24"/>
          <w:szCs w:val="24"/>
        </w:rPr>
        <w:t xml:space="preserve"> Isto je potrebno </w:t>
      </w:r>
      <w:r w:rsidR="009C02E6" w:rsidRPr="009C02E6">
        <w:rPr>
          <w:rFonts w:asciiTheme="majorHAnsi" w:eastAsia="Times New Roman" w:hAnsiTheme="majorHAnsi" w:cs="Arial"/>
          <w:i/>
          <w:color w:val="222222"/>
          <w:sz w:val="24"/>
          <w:szCs w:val="24"/>
        </w:rPr>
        <w:t>na</w:t>
      </w:r>
      <w:r w:rsidR="009C02E6">
        <w:rPr>
          <w:rFonts w:asciiTheme="majorHAnsi" w:eastAsia="Times New Roman" w:hAnsiTheme="majorHAnsi" w:cs="Arial"/>
          <w:i/>
          <w:color w:val="222222"/>
          <w:sz w:val="24"/>
          <w:szCs w:val="24"/>
        </w:rPr>
        <w:t xml:space="preserve"> </w:t>
      </w:r>
      <w:r w:rsidR="009C02E6" w:rsidRPr="009C02E6">
        <w:rPr>
          <w:rFonts w:asciiTheme="majorHAnsi" w:eastAsia="Times New Roman" w:hAnsiTheme="majorHAnsi" w:cs="Arial"/>
          <w:i/>
          <w:color w:val="222222"/>
          <w:sz w:val="24"/>
          <w:szCs w:val="24"/>
        </w:rPr>
        <w:t xml:space="preserve">osnovu definisanih uslova o priključenju postrojenja  EVP Trebešica koje proizilaze iz dobijene </w:t>
      </w:r>
      <w:r w:rsidR="009C02E6">
        <w:rPr>
          <w:rFonts w:asciiTheme="majorHAnsi" w:eastAsia="Times New Roman" w:hAnsiTheme="majorHAnsi" w:cs="Arial"/>
          <w:i/>
          <w:color w:val="222222"/>
          <w:sz w:val="24"/>
          <w:szCs w:val="24"/>
        </w:rPr>
        <w:t xml:space="preserve">trajne </w:t>
      </w:r>
      <w:r w:rsidR="009C02E6" w:rsidRPr="009C02E6">
        <w:rPr>
          <w:rFonts w:asciiTheme="majorHAnsi" w:eastAsia="Times New Roman" w:hAnsiTheme="majorHAnsi" w:cs="Arial"/>
          <w:i/>
          <w:color w:val="222222"/>
          <w:sz w:val="24"/>
          <w:szCs w:val="24"/>
        </w:rPr>
        <w:t>Saglasnosti za priključenje EVP Trebešica od Crnogorskog elektroprenosnog sistema AD Podgorica i na osnovu Rješenja glavnog elektroenergetskog inspektora iz Uprave za inspekcijske poslove, Željeznička Infrastruktura Crne Gore je u  obavezi da realizuje gore navedenu nabavku</w:t>
      </w:r>
      <w:r w:rsidR="009C02E6">
        <w:rPr>
          <w:rFonts w:asciiTheme="majorHAnsi" w:eastAsia="Times New Roman" w:hAnsiTheme="majorHAnsi" w:cs="Arial"/>
          <w:i/>
          <w:color w:val="222222"/>
          <w:sz w:val="24"/>
          <w:szCs w:val="24"/>
        </w:rPr>
        <w:t>.</w:t>
      </w:r>
    </w:p>
    <w:p w:rsidR="009C02E6" w:rsidRPr="003C132B" w:rsidRDefault="009C02E6" w:rsidP="000722D3">
      <w:pPr>
        <w:spacing w:after="0" w:line="240" w:lineRule="auto"/>
        <w:jc w:val="both"/>
        <w:rPr>
          <w:rFonts w:asciiTheme="majorHAnsi" w:hAnsiTheme="majorHAnsi" w:cs="Times New Roman"/>
          <w:color w:val="000000"/>
          <w:sz w:val="8"/>
          <w:szCs w:val="24"/>
          <w:highlight w:val="yellow"/>
        </w:rPr>
      </w:pPr>
    </w:p>
    <w:p w:rsidR="000722D3" w:rsidRPr="003C132B" w:rsidRDefault="000722D3" w:rsidP="000722D3">
      <w:pPr>
        <w:spacing w:after="0" w:line="240" w:lineRule="auto"/>
        <w:jc w:val="both"/>
        <w:rPr>
          <w:rFonts w:asciiTheme="majorHAnsi" w:hAnsiTheme="majorHAnsi" w:cs="Times New Roman"/>
          <w:color w:val="000000"/>
          <w:sz w:val="24"/>
          <w:szCs w:val="24"/>
          <w:lang w:val="pl-PL"/>
        </w:rPr>
      </w:pPr>
      <w:r w:rsidRPr="003C132B">
        <w:rPr>
          <w:rFonts w:asciiTheme="majorHAnsi" w:hAnsiTheme="majorHAnsi" w:cs="Times New Roman"/>
          <w:color w:val="000000"/>
          <w:sz w:val="24"/>
          <w:szCs w:val="24"/>
          <w:lang w:val="pl-PL"/>
        </w:rPr>
        <w:t>Ponude se mogu predati:</w:t>
      </w:r>
    </w:p>
    <w:p w:rsidR="000722D3" w:rsidRPr="003C132B" w:rsidRDefault="000722D3" w:rsidP="000722D3">
      <w:pPr>
        <w:spacing w:after="0" w:line="240" w:lineRule="auto"/>
        <w:jc w:val="both"/>
        <w:rPr>
          <w:rFonts w:asciiTheme="majorHAnsi" w:hAnsiTheme="majorHAnsi" w:cs="Times New Roman"/>
          <w:color w:val="000000"/>
          <w:sz w:val="10"/>
          <w:szCs w:val="10"/>
          <w:lang w:val="pl-PL"/>
        </w:rPr>
      </w:pPr>
    </w:p>
    <w:p w:rsidR="000722D3" w:rsidRPr="003C132B" w:rsidRDefault="000722D3" w:rsidP="000722D3">
      <w:pPr>
        <w:spacing w:after="0" w:line="240" w:lineRule="auto"/>
        <w:jc w:val="both"/>
        <w:rPr>
          <w:rFonts w:asciiTheme="majorHAnsi" w:hAnsiTheme="majorHAnsi" w:cs="Times New Roman"/>
          <w:color w:val="000000"/>
          <w:sz w:val="24"/>
          <w:szCs w:val="24"/>
          <w:u w:val="single"/>
          <w:lang w:val="pl-PL"/>
        </w:rPr>
      </w:pPr>
      <w:r w:rsidRPr="003C132B">
        <w:rPr>
          <w:rFonts w:asciiTheme="majorHAnsi" w:hAnsiTheme="majorHAnsi" w:cs="Times New Roman"/>
          <w:color w:val="000000"/>
          <w:sz w:val="24"/>
          <w:szCs w:val="24"/>
        </w:rPr>
        <w:sym w:font="Wingdings" w:char="F078"/>
      </w:r>
      <w:r w:rsidRPr="003C132B">
        <w:rPr>
          <w:rFonts w:asciiTheme="majorHAnsi" w:hAnsiTheme="majorHAnsi" w:cs="Times New Roman"/>
          <w:color w:val="000000"/>
          <w:sz w:val="24"/>
          <w:szCs w:val="24"/>
        </w:rPr>
        <w:t xml:space="preserve"> </w:t>
      </w:r>
      <w:r w:rsidRPr="003C132B">
        <w:rPr>
          <w:rFonts w:asciiTheme="majorHAnsi" w:hAnsiTheme="majorHAnsi" w:cs="Times New Roman"/>
          <w:color w:val="000000"/>
          <w:sz w:val="24"/>
          <w:szCs w:val="24"/>
          <w:lang w:val="pl-PL"/>
        </w:rPr>
        <w:t xml:space="preserve">neposrednom predajom na arhivi naručioca na adresi </w:t>
      </w:r>
      <w:r w:rsidRPr="003C132B">
        <w:rPr>
          <w:rFonts w:asciiTheme="majorHAnsi" w:hAnsiTheme="majorHAnsi" w:cs="Times New Roman"/>
          <w:color w:val="000000"/>
          <w:sz w:val="24"/>
          <w:szCs w:val="24"/>
          <w:u w:val="single"/>
          <w:lang w:val="pl-PL"/>
        </w:rPr>
        <w:t>Trg Golootočkih žrtava broj 13, Podgorica.</w:t>
      </w:r>
    </w:p>
    <w:p w:rsidR="000722D3" w:rsidRPr="003C132B" w:rsidRDefault="000722D3" w:rsidP="000722D3">
      <w:pPr>
        <w:spacing w:after="0" w:line="240" w:lineRule="auto"/>
        <w:jc w:val="both"/>
        <w:rPr>
          <w:rFonts w:asciiTheme="majorHAnsi" w:hAnsiTheme="majorHAnsi" w:cs="Times New Roman"/>
          <w:color w:val="000000"/>
          <w:sz w:val="10"/>
          <w:szCs w:val="10"/>
          <w:lang w:val="pl-PL"/>
        </w:rPr>
      </w:pPr>
    </w:p>
    <w:p w:rsidR="000722D3" w:rsidRPr="003C132B" w:rsidRDefault="000722D3" w:rsidP="000722D3">
      <w:pPr>
        <w:spacing w:after="0" w:line="240" w:lineRule="auto"/>
        <w:jc w:val="both"/>
        <w:rPr>
          <w:rFonts w:asciiTheme="majorHAnsi" w:hAnsiTheme="majorHAnsi" w:cs="Times New Roman"/>
          <w:color w:val="000000"/>
          <w:sz w:val="24"/>
          <w:szCs w:val="24"/>
          <w:u w:val="single"/>
          <w:lang w:val="pl-PL"/>
        </w:rPr>
      </w:pPr>
      <w:r w:rsidRPr="003C132B">
        <w:rPr>
          <w:rFonts w:asciiTheme="majorHAnsi" w:hAnsiTheme="majorHAnsi" w:cs="Times New Roman"/>
          <w:color w:val="000000"/>
          <w:sz w:val="24"/>
          <w:szCs w:val="24"/>
        </w:rPr>
        <w:sym w:font="Wingdings" w:char="F078"/>
      </w:r>
      <w:r w:rsidRPr="003C132B">
        <w:rPr>
          <w:rFonts w:asciiTheme="majorHAnsi" w:hAnsiTheme="majorHAnsi" w:cs="Times New Roman"/>
          <w:color w:val="000000"/>
          <w:sz w:val="24"/>
          <w:szCs w:val="24"/>
        </w:rPr>
        <w:t xml:space="preserve"> </w:t>
      </w:r>
      <w:r w:rsidRPr="003C132B">
        <w:rPr>
          <w:rFonts w:asciiTheme="majorHAnsi" w:hAnsiTheme="majorHAnsi" w:cs="Times New Roman"/>
          <w:color w:val="000000"/>
          <w:sz w:val="24"/>
          <w:szCs w:val="24"/>
          <w:lang w:val="pl-PL"/>
        </w:rPr>
        <w:t xml:space="preserve">preporučenom pošiljkom sa povratnicom na adresi </w:t>
      </w:r>
      <w:r w:rsidRPr="003C132B">
        <w:rPr>
          <w:rFonts w:asciiTheme="majorHAnsi" w:hAnsiTheme="majorHAnsi" w:cs="Times New Roman"/>
          <w:color w:val="000000"/>
          <w:sz w:val="24"/>
          <w:szCs w:val="24"/>
          <w:u w:val="single"/>
          <w:lang w:val="pl-PL"/>
        </w:rPr>
        <w:t>Trg Golootočkih žrtava broj 13, Podgorica.</w:t>
      </w:r>
    </w:p>
    <w:p w:rsidR="0030308E" w:rsidRPr="003C132B" w:rsidRDefault="0030308E" w:rsidP="000722D3">
      <w:pPr>
        <w:spacing w:after="0" w:line="240" w:lineRule="auto"/>
        <w:jc w:val="both"/>
        <w:rPr>
          <w:rFonts w:asciiTheme="majorHAnsi" w:hAnsiTheme="majorHAnsi" w:cs="Times New Roman"/>
          <w:color w:val="000000"/>
          <w:sz w:val="8"/>
          <w:szCs w:val="24"/>
          <w:highlight w:val="yellow"/>
        </w:rPr>
      </w:pPr>
    </w:p>
    <w:p w:rsidR="000722D3" w:rsidRPr="009C02E6" w:rsidRDefault="000722D3" w:rsidP="000722D3">
      <w:pPr>
        <w:spacing w:after="0" w:line="240" w:lineRule="auto"/>
        <w:jc w:val="both"/>
        <w:rPr>
          <w:rFonts w:asciiTheme="majorHAnsi" w:hAnsiTheme="majorHAnsi" w:cs="Times New Roman"/>
          <w:color w:val="000000"/>
          <w:sz w:val="24"/>
          <w:szCs w:val="24"/>
          <w:lang w:val="pl-PL"/>
        </w:rPr>
      </w:pPr>
      <w:r w:rsidRPr="009C02E6">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1120A">
        <w:rPr>
          <w:rFonts w:asciiTheme="majorHAnsi" w:hAnsiTheme="majorHAnsi" w:cs="Times New Roman"/>
          <w:b/>
          <w:color w:val="000000"/>
          <w:sz w:val="24"/>
          <w:szCs w:val="24"/>
          <w:u w:val="single"/>
          <w:lang w:val="pl-PL"/>
        </w:rPr>
        <w:t>25</w:t>
      </w:r>
      <w:r w:rsidR="00571AB9" w:rsidRPr="009C02E6">
        <w:rPr>
          <w:rFonts w:asciiTheme="majorHAnsi" w:hAnsiTheme="majorHAnsi" w:cs="Times New Roman"/>
          <w:b/>
          <w:color w:val="000000"/>
          <w:sz w:val="24"/>
          <w:szCs w:val="24"/>
          <w:u w:val="single"/>
          <w:lang w:val="pl-PL"/>
        </w:rPr>
        <w:t>.</w:t>
      </w:r>
      <w:r w:rsidR="009C02E6" w:rsidRPr="009C02E6">
        <w:rPr>
          <w:rFonts w:asciiTheme="majorHAnsi" w:hAnsiTheme="majorHAnsi" w:cs="Times New Roman"/>
          <w:b/>
          <w:color w:val="000000"/>
          <w:sz w:val="24"/>
          <w:szCs w:val="24"/>
          <w:u w:val="single"/>
          <w:lang w:val="pl-PL"/>
        </w:rPr>
        <w:t>01</w:t>
      </w:r>
      <w:r w:rsidR="00571AB9" w:rsidRPr="009C02E6">
        <w:rPr>
          <w:rFonts w:asciiTheme="majorHAnsi" w:hAnsiTheme="majorHAnsi" w:cs="Times New Roman"/>
          <w:b/>
          <w:color w:val="000000"/>
          <w:sz w:val="24"/>
          <w:szCs w:val="24"/>
          <w:u w:val="single"/>
          <w:lang w:val="pl-PL"/>
        </w:rPr>
        <w:t>.201</w:t>
      </w:r>
      <w:r w:rsidR="009C02E6" w:rsidRPr="009C02E6">
        <w:rPr>
          <w:rFonts w:asciiTheme="majorHAnsi" w:hAnsiTheme="majorHAnsi" w:cs="Times New Roman"/>
          <w:b/>
          <w:color w:val="000000"/>
          <w:sz w:val="24"/>
          <w:szCs w:val="24"/>
          <w:u w:val="single"/>
          <w:lang w:val="pl-PL"/>
        </w:rPr>
        <w:t>9</w:t>
      </w:r>
      <w:r w:rsidRPr="009C02E6">
        <w:rPr>
          <w:rFonts w:asciiTheme="majorHAnsi" w:hAnsiTheme="majorHAnsi" w:cs="Times New Roman"/>
          <w:b/>
          <w:color w:val="000000"/>
          <w:sz w:val="24"/>
          <w:szCs w:val="24"/>
          <w:u w:val="single"/>
          <w:lang w:val="pl-PL"/>
        </w:rPr>
        <w:t>.</w:t>
      </w:r>
      <w:r w:rsidRPr="009C02E6">
        <w:rPr>
          <w:rFonts w:asciiTheme="majorHAnsi" w:hAnsiTheme="majorHAnsi" w:cs="Times New Roman"/>
          <w:color w:val="000000"/>
          <w:sz w:val="24"/>
          <w:szCs w:val="24"/>
          <w:lang w:val="pl-PL"/>
        </w:rPr>
        <w:t xml:space="preserve"> godine u </w:t>
      </w:r>
      <w:r w:rsidRPr="009C02E6">
        <w:rPr>
          <w:rFonts w:asciiTheme="majorHAnsi" w:hAnsiTheme="majorHAnsi" w:cs="Times New Roman"/>
          <w:color w:val="000000"/>
          <w:sz w:val="24"/>
          <w:szCs w:val="24"/>
          <w:u w:val="single"/>
          <w:lang w:val="pl-PL"/>
        </w:rPr>
        <w:t>12,30</w:t>
      </w:r>
      <w:r w:rsidRPr="009C02E6">
        <w:rPr>
          <w:rFonts w:asciiTheme="majorHAnsi" w:hAnsiTheme="majorHAnsi" w:cs="Times New Roman"/>
          <w:color w:val="000000"/>
          <w:sz w:val="24"/>
          <w:szCs w:val="24"/>
          <w:lang w:val="pl-PL"/>
        </w:rPr>
        <w:t xml:space="preserve"> sati, u prostorijama </w:t>
      </w:r>
      <w:r w:rsidRPr="009C02E6">
        <w:rPr>
          <w:rFonts w:asciiTheme="majorHAnsi" w:hAnsiTheme="majorHAnsi" w:cs="Times New Roman"/>
          <w:color w:val="000000"/>
          <w:sz w:val="24"/>
          <w:szCs w:val="24"/>
          <w:u w:val="single"/>
          <w:lang w:val="pl-PL"/>
        </w:rPr>
        <w:t>Službenika za javne nabavke, kancelarija broj 15,</w:t>
      </w:r>
      <w:r w:rsidRPr="009C02E6">
        <w:rPr>
          <w:rFonts w:asciiTheme="majorHAnsi" w:hAnsiTheme="majorHAnsi" w:cs="Times New Roman"/>
          <w:color w:val="000000"/>
          <w:sz w:val="24"/>
          <w:szCs w:val="24"/>
          <w:lang w:val="pl-PL"/>
        </w:rPr>
        <w:t xml:space="preserve"> na adresi </w:t>
      </w:r>
      <w:r w:rsidRPr="009C02E6">
        <w:rPr>
          <w:rFonts w:asciiTheme="majorHAnsi" w:hAnsiTheme="majorHAnsi" w:cs="Times New Roman"/>
          <w:color w:val="000000"/>
          <w:sz w:val="24"/>
          <w:szCs w:val="24"/>
          <w:u w:val="single"/>
          <w:lang w:val="pl-PL"/>
        </w:rPr>
        <w:t>Trg Golootočkih žrtava broj 13</w:t>
      </w:r>
      <w:r w:rsidR="00A271F9" w:rsidRPr="009C02E6">
        <w:rPr>
          <w:rFonts w:asciiTheme="majorHAnsi" w:hAnsiTheme="majorHAnsi" w:cs="Times New Roman"/>
          <w:color w:val="000000"/>
          <w:sz w:val="24"/>
          <w:szCs w:val="24"/>
          <w:u w:val="single"/>
          <w:lang w:val="pl-PL"/>
        </w:rPr>
        <w:t>, Podgorica</w:t>
      </w:r>
      <w:r w:rsidRPr="009C02E6">
        <w:rPr>
          <w:rFonts w:asciiTheme="majorHAnsi" w:hAnsiTheme="majorHAnsi" w:cs="Times New Roman"/>
          <w:color w:val="000000"/>
          <w:sz w:val="24"/>
          <w:szCs w:val="24"/>
          <w:lang w:val="pl-PL"/>
        </w:rPr>
        <w:t>.</w:t>
      </w:r>
    </w:p>
    <w:p w:rsidR="007147BB" w:rsidRPr="003C132B"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3C132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C132B">
        <w:rPr>
          <w:rFonts w:asciiTheme="majorHAnsi" w:hAnsiTheme="majorHAnsi" w:cs="Times New Roman"/>
          <w:b/>
          <w:bCs/>
          <w:color w:val="000000"/>
          <w:sz w:val="24"/>
          <w:szCs w:val="24"/>
          <w:lang w:val="pl-PL"/>
        </w:rPr>
        <w:t xml:space="preserve">XIV Rok za donošenje odluke o izboru najpovoljnije ponude </w:t>
      </w:r>
    </w:p>
    <w:p w:rsidR="00B460F9" w:rsidRPr="003C132B" w:rsidRDefault="00B460F9" w:rsidP="00B460F9">
      <w:pPr>
        <w:spacing w:after="0" w:line="240" w:lineRule="auto"/>
        <w:jc w:val="both"/>
        <w:rPr>
          <w:rFonts w:asciiTheme="majorHAnsi" w:hAnsiTheme="majorHAnsi" w:cs="Times New Roman"/>
          <w:b/>
          <w:bCs/>
          <w:color w:val="000000"/>
          <w:sz w:val="24"/>
          <w:szCs w:val="24"/>
        </w:rPr>
      </w:pPr>
      <w:r w:rsidRPr="003C132B">
        <w:rPr>
          <w:rFonts w:asciiTheme="majorHAnsi" w:hAnsiTheme="majorHAnsi" w:cs="Times New Roman"/>
          <w:color w:val="000000"/>
          <w:sz w:val="24"/>
          <w:szCs w:val="24"/>
          <w:lang w:val="pl-PL"/>
        </w:rPr>
        <w:t xml:space="preserve">Odluka o izboru najpovoljnije ponude donijeće se u roku od </w:t>
      </w:r>
      <w:r w:rsidR="00871D48" w:rsidRPr="003C132B">
        <w:rPr>
          <w:rFonts w:asciiTheme="majorHAnsi" w:hAnsiTheme="majorHAnsi" w:cs="Times New Roman"/>
          <w:b/>
          <w:color w:val="000000"/>
          <w:sz w:val="24"/>
          <w:szCs w:val="24"/>
          <w:u w:val="single"/>
          <w:lang w:val="pl-PL"/>
        </w:rPr>
        <w:t>3</w:t>
      </w:r>
      <w:r w:rsidR="00E3459D" w:rsidRPr="003C132B">
        <w:rPr>
          <w:rFonts w:asciiTheme="majorHAnsi" w:hAnsiTheme="majorHAnsi" w:cs="Times New Roman"/>
          <w:b/>
          <w:color w:val="000000"/>
          <w:sz w:val="24"/>
          <w:szCs w:val="24"/>
          <w:u w:val="single"/>
          <w:lang w:val="pl-PL"/>
        </w:rPr>
        <w:t>0</w:t>
      </w:r>
      <w:r w:rsidRPr="003C132B">
        <w:rPr>
          <w:rFonts w:asciiTheme="majorHAnsi" w:hAnsiTheme="majorHAnsi" w:cs="Times New Roman"/>
          <w:color w:val="000000"/>
          <w:sz w:val="24"/>
          <w:szCs w:val="24"/>
          <w:lang w:val="pl-PL"/>
        </w:rPr>
        <w:t xml:space="preserve"> dana od dana javnog otvaranja ponuda.</w:t>
      </w:r>
    </w:p>
    <w:p w:rsidR="00AF5BEF" w:rsidRPr="003C132B" w:rsidRDefault="00AF5BEF" w:rsidP="00B460F9">
      <w:pPr>
        <w:spacing w:after="0" w:line="240" w:lineRule="auto"/>
        <w:jc w:val="both"/>
        <w:rPr>
          <w:rFonts w:asciiTheme="majorHAnsi" w:hAnsiTheme="majorHAnsi" w:cs="Times New Roman"/>
          <w:b/>
          <w:bCs/>
          <w:color w:val="000000"/>
          <w:sz w:val="24"/>
          <w:szCs w:val="24"/>
        </w:rPr>
      </w:pPr>
    </w:p>
    <w:p w:rsidR="00B460F9" w:rsidRPr="003C132B"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XV Drugi podaci i uslovi od značaja za sprovodjenje postupka javne nabavke</w:t>
      </w:r>
    </w:p>
    <w:p w:rsidR="00B460F9" w:rsidRPr="003C132B" w:rsidRDefault="00B460F9" w:rsidP="00752BF5">
      <w:pPr>
        <w:spacing w:after="0" w:line="240" w:lineRule="auto"/>
        <w:jc w:val="both"/>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rPr>
        <w:t>Rok i način pla</w:t>
      </w:r>
      <w:r w:rsidRPr="003C132B">
        <w:rPr>
          <w:rFonts w:asciiTheme="majorHAnsi" w:hAnsiTheme="majorHAnsi" w:cs="Times New Roman"/>
          <w:b/>
          <w:bCs/>
          <w:color w:val="000000"/>
          <w:sz w:val="24"/>
          <w:szCs w:val="24"/>
          <w:lang w:val="sr-Latn-CS"/>
        </w:rPr>
        <w:t>ćanja</w:t>
      </w:r>
    </w:p>
    <w:p w:rsidR="00E3459D" w:rsidRPr="003C132B" w:rsidRDefault="00E3459D" w:rsidP="00752BF5">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xml:space="preserve">Rok plaćanja je: </w:t>
      </w:r>
      <w:r w:rsidRPr="003C132B">
        <w:rPr>
          <w:rFonts w:asciiTheme="majorHAnsi" w:hAnsiTheme="majorHAnsi" w:cs="Times New Roman"/>
          <w:color w:val="000000"/>
          <w:sz w:val="24"/>
          <w:szCs w:val="24"/>
          <w:u w:val="single"/>
        </w:rPr>
        <w:t>60 dana</w:t>
      </w:r>
      <w:r w:rsidRPr="003C132B">
        <w:rPr>
          <w:rFonts w:asciiTheme="majorHAnsi" w:hAnsiTheme="majorHAnsi"/>
          <w:i/>
          <w:sz w:val="24"/>
          <w:szCs w:val="24"/>
          <w:u w:val="single"/>
          <w:lang w:val="it-IT"/>
        </w:rPr>
        <w:t xml:space="preserve"> od dana izvršene </w:t>
      </w:r>
      <w:r w:rsidR="00DE7646" w:rsidRPr="003C132B">
        <w:rPr>
          <w:rFonts w:asciiTheme="majorHAnsi" w:hAnsiTheme="majorHAnsi"/>
          <w:i/>
          <w:sz w:val="24"/>
          <w:szCs w:val="24"/>
          <w:u w:val="single"/>
          <w:lang w:val="it-IT"/>
        </w:rPr>
        <w:t>isporuke</w:t>
      </w:r>
      <w:r w:rsidR="00897452" w:rsidRPr="003C132B">
        <w:rPr>
          <w:rFonts w:asciiTheme="majorHAnsi" w:hAnsiTheme="majorHAnsi"/>
          <w:i/>
          <w:sz w:val="24"/>
          <w:szCs w:val="24"/>
          <w:u w:val="single"/>
          <w:lang w:val="it-IT"/>
        </w:rPr>
        <w:t xml:space="preserve"> </w:t>
      </w:r>
      <w:r w:rsidRPr="003C132B">
        <w:rPr>
          <w:rFonts w:asciiTheme="majorHAnsi" w:hAnsiTheme="majorHAnsi"/>
          <w:i/>
          <w:sz w:val="24"/>
          <w:szCs w:val="24"/>
          <w:u w:val="single"/>
          <w:lang w:val="it-IT"/>
        </w:rPr>
        <w:t>i uredno ispostavljene fakture.</w:t>
      </w:r>
    </w:p>
    <w:p w:rsidR="00E3459D" w:rsidRPr="003C132B" w:rsidRDefault="00E3459D" w:rsidP="00752BF5">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xml:space="preserve">Način plaćanja je: </w:t>
      </w:r>
      <w:r w:rsidRPr="003C132B">
        <w:rPr>
          <w:rFonts w:asciiTheme="majorHAnsi" w:hAnsiTheme="majorHAnsi" w:cs="Times New Roman"/>
          <w:color w:val="000000"/>
          <w:sz w:val="24"/>
          <w:szCs w:val="24"/>
          <w:u w:val="single"/>
        </w:rPr>
        <w:t>virmansko</w:t>
      </w:r>
      <w:r w:rsidRPr="003C132B">
        <w:rPr>
          <w:rFonts w:asciiTheme="majorHAnsi" w:hAnsiTheme="majorHAnsi" w:cs="Times New Roman"/>
          <w:color w:val="000000"/>
          <w:sz w:val="24"/>
          <w:szCs w:val="24"/>
        </w:rPr>
        <w:t>.</w:t>
      </w:r>
    </w:p>
    <w:p w:rsidR="00B460F9" w:rsidRPr="003C132B" w:rsidRDefault="00B460F9" w:rsidP="00B460F9">
      <w:pPr>
        <w:spacing w:after="0" w:line="240" w:lineRule="auto"/>
        <w:jc w:val="both"/>
        <w:rPr>
          <w:rFonts w:asciiTheme="majorHAnsi" w:hAnsiTheme="majorHAnsi" w:cs="Times New Roman"/>
          <w:color w:val="000000"/>
          <w:sz w:val="8"/>
          <w:szCs w:val="24"/>
        </w:rPr>
      </w:pPr>
    </w:p>
    <w:p w:rsidR="00E3459D" w:rsidRPr="003C132B" w:rsidRDefault="00E3459D" w:rsidP="00E3459D">
      <w:pPr>
        <w:spacing w:after="0" w:line="240" w:lineRule="auto"/>
        <w:jc w:val="both"/>
        <w:rPr>
          <w:rFonts w:asciiTheme="majorHAnsi" w:hAnsiTheme="majorHAnsi" w:cs="Times New Roman"/>
          <w:b/>
          <w:bCs/>
          <w:color w:val="000000"/>
          <w:sz w:val="24"/>
          <w:szCs w:val="24"/>
        </w:rPr>
      </w:pPr>
      <w:r w:rsidRPr="003C132B">
        <w:rPr>
          <w:rFonts w:asciiTheme="majorHAnsi" w:hAnsiTheme="majorHAnsi" w:cs="Times New Roman"/>
          <w:b/>
          <w:color w:val="000000"/>
          <w:sz w:val="24"/>
          <w:szCs w:val="24"/>
        </w:rPr>
        <w:sym w:font="Wingdings" w:char="F078"/>
      </w:r>
      <w:r w:rsidRPr="003C132B">
        <w:rPr>
          <w:rFonts w:asciiTheme="majorHAnsi" w:hAnsiTheme="majorHAnsi" w:cs="Times New Roman"/>
          <w:color w:val="000000"/>
          <w:sz w:val="24"/>
          <w:szCs w:val="24"/>
        </w:rPr>
        <w:t xml:space="preserve">  </w:t>
      </w:r>
      <w:r w:rsidRPr="003C132B">
        <w:rPr>
          <w:rFonts w:asciiTheme="majorHAnsi" w:hAnsiTheme="majorHAnsi" w:cs="Times New Roman"/>
          <w:b/>
          <w:bCs/>
          <w:color w:val="000000"/>
          <w:sz w:val="24"/>
          <w:szCs w:val="24"/>
        </w:rPr>
        <w:t>Sredstva finansijskog obezbjeđenja ugovora o javnoj nabavci</w:t>
      </w:r>
    </w:p>
    <w:p w:rsidR="00E3459D" w:rsidRPr="003C132B" w:rsidRDefault="00E3459D" w:rsidP="00E3459D">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Ponuđač čija ponuda bude izabrana kao najpovoljnija je dužan da prije zaključivanja ugovora o javnoj nabavci dostavi naručiocu:</w:t>
      </w:r>
    </w:p>
    <w:p w:rsidR="00B460F9" w:rsidRPr="003C132B" w:rsidRDefault="00E3459D" w:rsidP="00E3459D">
      <w:pPr>
        <w:pStyle w:val="ListParagraph"/>
        <w:spacing w:before="0" w:after="0" w:line="240" w:lineRule="auto"/>
        <w:ind w:left="630" w:hanging="252"/>
        <w:jc w:val="both"/>
        <w:rPr>
          <w:rFonts w:asciiTheme="majorHAnsi" w:hAnsiTheme="majorHAnsi" w:cs="Times New Roman"/>
          <w:color w:val="000000"/>
          <w:sz w:val="24"/>
          <w:szCs w:val="24"/>
        </w:rPr>
      </w:pPr>
      <w:r w:rsidRPr="003C132B">
        <w:rPr>
          <w:rFonts w:asciiTheme="majorHAnsi" w:hAnsiTheme="majorHAnsi" w:cs="Times New Roman"/>
          <w:b/>
          <w:color w:val="000000"/>
          <w:sz w:val="24"/>
          <w:szCs w:val="24"/>
        </w:rPr>
        <w:sym w:font="Wingdings" w:char="F078"/>
      </w:r>
      <w:r w:rsidRPr="003C132B">
        <w:rPr>
          <w:rFonts w:asciiTheme="majorHAnsi" w:hAnsiTheme="majorHAnsi" w:cs="Times New Roman"/>
          <w:color w:val="000000"/>
          <w:sz w:val="24"/>
          <w:szCs w:val="24"/>
        </w:rPr>
        <w:t xml:space="preserve"> garanciju za dobro izvršenje ugovora u iznosu od </w:t>
      </w:r>
      <w:r w:rsidRPr="003C132B">
        <w:rPr>
          <w:rFonts w:asciiTheme="majorHAnsi" w:hAnsiTheme="majorHAnsi" w:cs="Times New Roman"/>
          <w:b/>
          <w:color w:val="000000"/>
          <w:sz w:val="24"/>
          <w:szCs w:val="24"/>
        </w:rPr>
        <w:t>5 %</w:t>
      </w:r>
      <w:r w:rsidRPr="003C132B">
        <w:rPr>
          <w:rFonts w:asciiTheme="majorHAnsi" w:hAnsiTheme="majorHAnsi" w:cs="Times New Roman"/>
          <w:color w:val="000000"/>
          <w:sz w:val="24"/>
          <w:szCs w:val="24"/>
        </w:rPr>
        <w:t xml:space="preserve"> od vrijednosti ugovora</w:t>
      </w:r>
      <w:r w:rsidR="00B460F9" w:rsidRPr="003C132B">
        <w:rPr>
          <w:rFonts w:asciiTheme="majorHAnsi" w:hAnsiTheme="majorHAnsi" w:cs="Times New Roman"/>
          <w:color w:val="000000"/>
          <w:sz w:val="24"/>
          <w:szCs w:val="24"/>
        </w:rPr>
        <w:t>.</w:t>
      </w:r>
    </w:p>
    <w:p w:rsidR="00B460F9" w:rsidRPr="003C132B" w:rsidRDefault="00B460F9" w:rsidP="00B460F9">
      <w:pPr>
        <w:spacing w:after="0" w:line="240" w:lineRule="auto"/>
        <w:jc w:val="both"/>
        <w:rPr>
          <w:rFonts w:asciiTheme="majorHAnsi" w:hAnsiTheme="majorHAnsi" w:cs="Times New Roman"/>
          <w:color w:val="000000"/>
          <w:sz w:val="24"/>
          <w:szCs w:val="24"/>
          <w:highlight w:val="yellow"/>
          <w:lang w:val="sr-Latn-CS"/>
        </w:rPr>
      </w:pPr>
    </w:p>
    <w:p w:rsidR="00876671" w:rsidRPr="003C132B" w:rsidRDefault="00B460F9" w:rsidP="00D41ED8">
      <w:pPr>
        <w:spacing w:after="0"/>
        <w:jc w:val="both"/>
        <w:rPr>
          <w:rFonts w:asciiTheme="majorHAnsi" w:hAnsiTheme="majorHAnsi" w:cs="Times New Roman"/>
          <w:color w:val="000000"/>
          <w:sz w:val="24"/>
          <w:szCs w:val="24"/>
          <w:highlight w:val="yellow"/>
        </w:rPr>
        <w:sectPr w:rsidR="00876671" w:rsidRPr="003C132B"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3C132B">
        <w:rPr>
          <w:rFonts w:asciiTheme="majorHAnsi" w:hAnsiTheme="majorHAnsi" w:cs="Times New Roman"/>
          <w:color w:val="000000"/>
          <w:sz w:val="24"/>
          <w:szCs w:val="24"/>
          <w:highlight w:val="yellow"/>
        </w:rPr>
        <w:br w:type="page"/>
      </w:r>
    </w:p>
    <w:p w:rsidR="00B460F9" w:rsidRPr="003C132B"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33750671"/>
      <w:r w:rsidRPr="003C132B">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9002E7" w:rsidRDefault="009002E7" w:rsidP="008A58EF">
      <w:pPr>
        <w:spacing w:after="0" w:line="240" w:lineRule="auto"/>
        <w:jc w:val="both"/>
        <w:rPr>
          <w:rFonts w:asciiTheme="majorHAnsi" w:hAnsiTheme="majorHAnsi"/>
          <w:b/>
          <w:lang w:val="sv-SE"/>
        </w:rPr>
      </w:pPr>
    </w:p>
    <w:p w:rsidR="009002E7" w:rsidRPr="009002E7" w:rsidRDefault="009002E7" w:rsidP="009002E7">
      <w:pPr>
        <w:spacing w:after="0"/>
        <w:rPr>
          <w:rFonts w:asciiTheme="majorHAnsi" w:hAnsiTheme="majorHAnsi"/>
          <w:lang w:val="sr-Latn-ME"/>
        </w:rPr>
      </w:pPr>
      <w:r w:rsidRPr="009002E7">
        <w:rPr>
          <w:rFonts w:asciiTheme="majorHAnsi" w:hAnsiTheme="majorHAnsi"/>
          <w:lang w:val="sr-Latn-ME"/>
        </w:rPr>
        <w:t>Radi obezbjeđivanja tehnološkog i funkcionalnog jedinstva i nesmetanog rada postojećih sistema za daljinski nadzor i upravljanje (postojeći NDC SCADA i novi SCADA/EMS sistem) u CGES-u potrebno je isporučiti, ugraditi, konfigurisati i integrisati u postojeće sisteme upravljanja i zaštite, sledeće ormare:</w:t>
      </w:r>
    </w:p>
    <w:p w:rsidR="009002E7" w:rsidRPr="009002E7" w:rsidRDefault="009002E7" w:rsidP="009002E7">
      <w:pPr>
        <w:pStyle w:val="ListParagraph"/>
        <w:numPr>
          <w:ilvl w:val="0"/>
          <w:numId w:val="40"/>
        </w:numPr>
        <w:spacing w:before="0" w:after="0" w:line="240" w:lineRule="auto"/>
        <w:contextualSpacing/>
        <w:rPr>
          <w:rFonts w:asciiTheme="majorHAnsi" w:hAnsiTheme="majorHAnsi"/>
          <w:lang w:val="sr-Latn-ME"/>
        </w:rPr>
      </w:pPr>
      <w:r w:rsidRPr="009002E7">
        <w:rPr>
          <w:rFonts w:asciiTheme="majorHAnsi" w:hAnsiTheme="majorHAnsi"/>
          <w:lang w:val="sr-Latn-ME"/>
        </w:rPr>
        <w:t>OMKS ormar</w:t>
      </w:r>
    </w:p>
    <w:p w:rsidR="009002E7" w:rsidRPr="009002E7" w:rsidRDefault="009002E7" w:rsidP="009002E7">
      <w:pPr>
        <w:pStyle w:val="ListParagraph"/>
        <w:numPr>
          <w:ilvl w:val="0"/>
          <w:numId w:val="40"/>
        </w:numPr>
        <w:spacing w:before="0" w:after="0" w:line="240" w:lineRule="auto"/>
        <w:contextualSpacing/>
        <w:rPr>
          <w:rFonts w:asciiTheme="majorHAnsi" w:hAnsiTheme="majorHAnsi"/>
          <w:lang w:val="sr-Latn-ME"/>
        </w:rPr>
      </w:pPr>
      <w:r w:rsidRPr="009002E7">
        <w:rPr>
          <w:rFonts w:asciiTheme="majorHAnsi" w:hAnsiTheme="majorHAnsi"/>
          <w:lang w:val="sr-Latn-ME"/>
        </w:rPr>
        <w:t>RTU ormar</w:t>
      </w:r>
    </w:p>
    <w:p w:rsidR="009002E7" w:rsidRPr="009002E7" w:rsidRDefault="009002E7" w:rsidP="009002E7">
      <w:pPr>
        <w:spacing w:after="0"/>
        <w:rPr>
          <w:rFonts w:asciiTheme="majorHAnsi" w:hAnsiTheme="majorHAnsi"/>
          <w:lang w:val="sr-Latn-ME"/>
        </w:rPr>
      </w:pPr>
      <w:r w:rsidRPr="009002E7">
        <w:rPr>
          <w:rFonts w:asciiTheme="majorHAnsi" w:hAnsiTheme="majorHAnsi"/>
          <w:lang w:val="sr-Latn-ME"/>
        </w:rPr>
        <w:t>sa opremom čije su karakteristike date u nastavku.</w:t>
      </w:r>
    </w:p>
    <w:p w:rsidR="009002E7" w:rsidRPr="009002E7" w:rsidRDefault="009002E7" w:rsidP="008A58EF">
      <w:pPr>
        <w:spacing w:after="0" w:line="240" w:lineRule="auto"/>
        <w:jc w:val="both"/>
        <w:rPr>
          <w:rFonts w:asciiTheme="majorHAnsi" w:hAnsiTheme="majorHAnsi"/>
          <w:b/>
          <w:lang w:val="sv-SE"/>
        </w:rPr>
      </w:pPr>
    </w:p>
    <w:p w:rsidR="00B460F9" w:rsidRPr="009002E7" w:rsidRDefault="00B460F9" w:rsidP="00C85AFB">
      <w:pPr>
        <w:spacing w:after="0" w:line="240" w:lineRule="auto"/>
        <w:rPr>
          <w:rFonts w:asciiTheme="majorHAnsi" w:hAnsiTheme="majorHAnsi" w:cs="Times New Roman"/>
          <w:color w:val="000000"/>
          <w:sz w:val="16"/>
          <w:szCs w:val="16"/>
          <w:highlight w:val="yellow"/>
        </w:rPr>
      </w:pPr>
    </w:p>
    <w:tbl>
      <w:tblPr>
        <w:tblW w:w="9528" w:type="dxa"/>
        <w:tblInd w:w="2" w:type="dxa"/>
        <w:tblLayout w:type="fixed"/>
        <w:tblCellMar>
          <w:left w:w="70" w:type="dxa"/>
          <w:right w:w="70" w:type="dxa"/>
        </w:tblCellMar>
        <w:tblLook w:val="00A0" w:firstRow="1" w:lastRow="0" w:firstColumn="1" w:lastColumn="0" w:noHBand="0" w:noVBand="0"/>
      </w:tblPr>
      <w:tblGrid>
        <w:gridCol w:w="618"/>
        <w:gridCol w:w="2340"/>
        <w:gridCol w:w="4410"/>
        <w:gridCol w:w="1080"/>
        <w:gridCol w:w="1080"/>
      </w:tblGrid>
      <w:tr w:rsidR="009002E7" w:rsidRPr="009002E7" w:rsidTr="00A430ED">
        <w:trPr>
          <w:trHeight w:val="389"/>
        </w:trPr>
        <w:tc>
          <w:tcPr>
            <w:tcW w:w="61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R.B.</w:t>
            </w:r>
          </w:p>
        </w:tc>
        <w:tc>
          <w:tcPr>
            <w:tcW w:w="2340" w:type="dxa"/>
            <w:tcBorders>
              <w:top w:val="single" w:sz="8" w:space="0" w:color="auto"/>
              <w:left w:val="nil"/>
              <w:bottom w:val="single" w:sz="8" w:space="0" w:color="auto"/>
              <w:right w:val="single" w:sz="4" w:space="0" w:color="auto"/>
            </w:tcBorders>
            <w:shd w:val="clear" w:color="auto" w:fill="D9D9D9"/>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 xml:space="preserve">Opis predmeta nabavke, </w:t>
            </w:r>
          </w:p>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odnosno dijela predmeta nabavke</w:t>
            </w:r>
          </w:p>
        </w:tc>
        <w:tc>
          <w:tcPr>
            <w:tcW w:w="4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Bitne karakteristike predmeta nabavke u pogledu kvaliteta, performansi i/ili dimenzija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Jedinica mjere</w:t>
            </w:r>
          </w:p>
        </w:tc>
        <w:tc>
          <w:tcPr>
            <w:tcW w:w="1080"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 xml:space="preserve">Količina </w:t>
            </w:r>
          </w:p>
        </w:tc>
      </w:tr>
      <w:tr w:rsidR="009002E7" w:rsidRPr="009002E7" w:rsidTr="00A430ED">
        <w:trPr>
          <w:trHeight w:val="350"/>
        </w:trPr>
        <w:tc>
          <w:tcPr>
            <w:tcW w:w="9528" w:type="dxa"/>
            <w:gridSpan w:val="5"/>
            <w:tcBorders>
              <w:top w:val="nil"/>
              <w:left w:val="single" w:sz="8" w:space="0" w:color="auto"/>
              <w:bottom w:val="single" w:sz="4" w:space="0" w:color="auto"/>
              <w:right w:val="single" w:sz="8" w:space="0" w:color="auto"/>
            </w:tcBorders>
            <w:vAlign w:val="center"/>
          </w:tcPr>
          <w:p w:rsidR="009002E7" w:rsidRPr="009002E7" w:rsidRDefault="009002E7" w:rsidP="00A430ED">
            <w:pPr>
              <w:spacing w:after="0"/>
              <w:jc w:val="center"/>
              <w:rPr>
                <w:rFonts w:asciiTheme="majorHAnsi" w:hAnsiTheme="majorHAnsi"/>
                <w:lang w:val="sr-Latn-CS" w:eastAsia="sr-Latn-CS"/>
              </w:rPr>
            </w:pPr>
            <w:r w:rsidRPr="009002E7">
              <w:rPr>
                <w:rFonts w:asciiTheme="majorHAnsi" w:hAnsiTheme="majorHAnsi"/>
                <w:b/>
                <w:lang w:val="sr-Latn-CS" w:eastAsia="sr-Latn-CS"/>
              </w:rPr>
              <w:t>OMKS ormar =X01+X12</w:t>
            </w:r>
          </w:p>
        </w:tc>
      </w:tr>
      <w:tr w:rsidR="009002E7" w:rsidRPr="009002E7" w:rsidTr="00A430ED">
        <w:trPr>
          <w:trHeight w:val="350"/>
        </w:trPr>
        <w:tc>
          <w:tcPr>
            <w:tcW w:w="618" w:type="dxa"/>
            <w:tcBorders>
              <w:top w:val="single" w:sz="4" w:space="0" w:color="auto"/>
              <w:left w:val="single" w:sz="8"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c>
          <w:tcPr>
            <w:tcW w:w="2340" w:type="dxa"/>
            <w:tcBorders>
              <w:top w:val="single" w:sz="4" w:space="0" w:color="auto"/>
              <w:left w:val="nil"/>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Ormar</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dimenzija 900x600x2200mm, sa prednjim pleksiglas vratima i filterima, termostatom, higrostatom i krovnim ventilatorima.</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vMerge w:val="restart"/>
            <w:tcBorders>
              <w:top w:val="single" w:sz="4" w:space="0" w:color="auto"/>
              <w:left w:val="single" w:sz="4" w:space="0" w:color="auto"/>
              <w:right w:val="single" w:sz="4" w:space="0" w:color="auto"/>
            </w:tcBorders>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2</w:t>
            </w:r>
          </w:p>
        </w:tc>
        <w:tc>
          <w:tcPr>
            <w:tcW w:w="2340" w:type="dxa"/>
            <w:vMerge w:val="restart"/>
            <w:tcBorders>
              <w:top w:val="single" w:sz="4" w:space="0" w:color="auto"/>
              <w:left w:val="single" w:sz="4" w:space="0" w:color="auto"/>
              <w:right w:val="single" w:sz="4" w:space="0" w:color="auto"/>
            </w:tcBorders>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Krajnja stanica A2</w:t>
            </w:r>
          </w:p>
        </w:tc>
        <w:tc>
          <w:tcPr>
            <w:tcW w:w="4410" w:type="dxa"/>
            <w:tcBorders>
              <w:top w:val="single" w:sz="4" w:space="0" w:color="auto"/>
              <w:left w:val="single" w:sz="4" w:space="0" w:color="auto"/>
              <w:bottom w:val="single" w:sz="4" w:space="0" w:color="auto"/>
              <w:right w:val="single" w:sz="4" w:space="0" w:color="auto"/>
            </w:tcBorders>
            <w:hideMark/>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kućište A2-14-BX</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PSU 200W bez ventilatora</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 xml:space="preserve">165 VAC – 265 VAC </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14 ISA slotova</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2340"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Procesorski modul A2-51-PC</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CPU board sa procesorom Vortex 1.6 GHz</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 GB SDRAM</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4 x USB</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2 x RS-232</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VGA</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Compact Flash Socket</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 xml:space="preserve">1 GB, SATA Hard Drive 2.5“ </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Watchdog</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PS/2 miš</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PS/2 tastatura</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2340"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 xml:space="preserve">kartica analognih ulaza A2-28-AD </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12-bitna rezolucija</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16 kanala</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100 kHz</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DMA (Direct memory access)</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1K FIFO brojač 16 ulaza</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8 otpornika 100Ω i 8 otpornika 50Ω prema osnovi</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Podesivi do ±10V</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2</w:t>
            </w:r>
          </w:p>
        </w:tc>
      </w:tr>
      <w:tr w:rsidR="009002E7" w:rsidRPr="009002E7" w:rsidTr="00A430ED">
        <w:trPr>
          <w:trHeight w:val="350"/>
        </w:trPr>
        <w:tc>
          <w:tcPr>
            <w:tcW w:w="618"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2340"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 xml:space="preserve">Kartica brojačkih ulaza A2-07-CT </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12 brojača/generatora 8MHz</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3 generatora frekvencije 2MHz</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Bespotencijalni ulazi</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1980"/>
        </w:trPr>
        <w:tc>
          <w:tcPr>
            <w:tcW w:w="618"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2340" w:type="dxa"/>
            <w:vMerge/>
            <w:tcBorders>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p>
        </w:tc>
        <w:tc>
          <w:tcPr>
            <w:tcW w:w="4410" w:type="dxa"/>
            <w:tcBorders>
              <w:top w:val="single" w:sz="4" w:space="0" w:color="auto"/>
              <w:left w:val="single" w:sz="4" w:space="0" w:color="auto"/>
              <w:right w:val="single" w:sz="4" w:space="0" w:color="auto"/>
            </w:tcBorders>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 xml:space="preserve">Kartica digitalnih ulaza/izlaza A2-87-IO </w:t>
            </w:r>
          </w:p>
          <w:p w:rsidR="009002E7" w:rsidRPr="009002E7" w:rsidRDefault="009002E7" w:rsidP="009002E7">
            <w:pPr>
              <w:pStyle w:val="ListParagraph"/>
              <w:numPr>
                <w:ilvl w:val="0"/>
                <w:numId w:val="37"/>
              </w:numPr>
              <w:spacing w:before="0" w:after="0" w:line="240" w:lineRule="auto"/>
              <w:contextualSpacing/>
              <w:rPr>
                <w:rFonts w:asciiTheme="majorHAnsi" w:hAnsiTheme="majorHAnsi" w:cs="Arial"/>
                <w:color w:val="000000"/>
                <w:sz w:val="24"/>
                <w:szCs w:val="24"/>
                <w:lang w:val="sr-Latn-ME"/>
              </w:rPr>
            </w:pPr>
            <w:r w:rsidRPr="009002E7">
              <w:rPr>
                <w:rFonts w:asciiTheme="majorHAnsi" w:hAnsiTheme="majorHAnsi" w:cs="Arial"/>
                <w:color w:val="000000"/>
                <w:sz w:val="24"/>
                <w:szCs w:val="24"/>
                <w:lang w:val="sr-Latn-ME"/>
              </w:rPr>
              <w:t>16 optički izolovanih ulaznih kanala</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 xml:space="preserve">16 kanala relejnih izlaza </w:t>
            </w:r>
          </w:p>
          <w:p w:rsidR="009002E7" w:rsidRPr="009002E7" w:rsidRDefault="009002E7" w:rsidP="009002E7">
            <w:pPr>
              <w:numPr>
                <w:ilvl w:val="0"/>
                <w:numId w:val="37"/>
              </w:numPr>
              <w:spacing w:after="0" w:line="240" w:lineRule="auto"/>
              <w:jc w:val="both"/>
              <w:rPr>
                <w:rFonts w:asciiTheme="majorHAnsi" w:hAnsiTheme="majorHAnsi"/>
                <w:lang w:val="sr-Latn-ME"/>
              </w:rPr>
            </w:pPr>
            <w:r w:rsidRPr="009002E7">
              <w:rPr>
                <w:rFonts w:asciiTheme="majorHAnsi" w:hAnsiTheme="majorHAnsi"/>
                <w:lang w:val="sr-Latn-ME"/>
              </w:rPr>
              <w:t>LED indikacija stanja uključenog relea i stanja na ulaznIm digitalnim kanalima</w:t>
            </w:r>
          </w:p>
        </w:tc>
        <w:tc>
          <w:tcPr>
            <w:tcW w:w="1080" w:type="dxa"/>
            <w:tcBorders>
              <w:top w:val="single" w:sz="4" w:space="0" w:color="auto"/>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2</w:t>
            </w:r>
          </w:p>
        </w:tc>
      </w:tr>
      <w:tr w:rsidR="009002E7" w:rsidRPr="009002E7" w:rsidTr="00A430ED">
        <w:trPr>
          <w:trHeight w:val="350"/>
        </w:trPr>
        <w:tc>
          <w:tcPr>
            <w:tcW w:w="618" w:type="dxa"/>
            <w:tcBorders>
              <w:top w:val="single" w:sz="4" w:space="0" w:color="auto"/>
              <w:left w:val="single" w:sz="8"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3</w:t>
            </w:r>
          </w:p>
        </w:tc>
        <w:tc>
          <w:tcPr>
            <w:tcW w:w="2340" w:type="dxa"/>
            <w:tcBorders>
              <w:top w:val="single" w:sz="4" w:space="0" w:color="auto"/>
              <w:left w:val="nil"/>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Modem</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Leased line, USR3453C, 56K dial-up</w:t>
            </w:r>
          </w:p>
        </w:tc>
        <w:tc>
          <w:tcPr>
            <w:tcW w:w="108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2</w:t>
            </w:r>
          </w:p>
        </w:tc>
      </w:tr>
      <w:tr w:rsidR="009002E7" w:rsidRPr="009002E7" w:rsidTr="00A430ED">
        <w:trPr>
          <w:trHeight w:val="350"/>
        </w:trPr>
        <w:tc>
          <w:tcPr>
            <w:tcW w:w="618"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4</w:t>
            </w:r>
          </w:p>
        </w:tc>
        <w:tc>
          <w:tcPr>
            <w:tcW w:w="234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Invertor</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&gt;1000 VA, 110VDC/230VAC</w:t>
            </w:r>
          </w:p>
        </w:tc>
        <w:tc>
          <w:tcPr>
            <w:tcW w:w="108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5</w:t>
            </w:r>
          </w:p>
        </w:tc>
        <w:tc>
          <w:tcPr>
            <w:tcW w:w="234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konvertor napona 110/24 VDC</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konvertor napona 110/24 VDC</w:t>
            </w:r>
          </w:p>
        </w:tc>
        <w:tc>
          <w:tcPr>
            <w:tcW w:w="108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single" w:sz="4" w:space="0" w:color="auto"/>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6</w:t>
            </w:r>
          </w:p>
        </w:tc>
        <w:tc>
          <w:tcPr>
            <w:tcW w:w="2340" w:type="dxa"/>
            <w:tcBorders>
              <w:top w:val="single" w:sz="4" w:space="0" w:color="auto"/>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Releji za komandovanje</w:t>
            </w:r>
          </w:p>
        </w:tc>
        <w:tc>
          <w:tcPr>
            <w:tcW w:w="441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Releji za komandovanje</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32</w:t>
            </w:r>
          </w:p>
        </w:tc>
      </w:tr>
      <w:tr w:rsidR="009002E7" w:rsidRPr="009002E7" w:rsidTr="00A430ED">
        <w:trPr>
          <w:trHeight w:val="350"/>
        </w:trPr>
        <w:tc>
          <w:tcPr>
            <w:tcW w:w="618" w:type="dxa"/>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7</w:t>
            </w:r>
          </w:p>
        </w:tc>
        <w:tc>
          <w:tcPr>
            <w:tcW w:w="2340" w:type="dxa"/>
            <w:tcBorders>
              <w:top w:val="nil"/>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Releji za signalizaciju</w:t>
            </w:r>
          </w:p>
        </w:tc>
        <w:tc>
          <w:tcPr>
            <w:tcW w:w="441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Releji za signalizaciju</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nil"/>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32</w:t>
            </w:r>
          </w:p>
        </w:tc>
      </w:tr>
      <w:tr w:rsidR="009002E7" w:rsidRPr="009002E7" w:rsidTr="00A430ED">
        <w:trPr>
          <w:trHeight w:val="350"/>
        </w:trPr>
        <w:tc>
          <w:tcPr>
            <w:tcW w:w="618" w:type="dxa"/>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8</w:t>
            </w:r>
          </w:p>
        </w:tc>
        <w:tc>
          <w:tcPr>
            <w:tcW w:w="2340" w:type="dxa"/>
            <w:tcBorders>
              <w:top w:val="nil"/>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Potrošni materijal</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Grebenasta preklopka, signalne sijalice, klem lajsne, zaštitni automati i ostali sitan materijal</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komplet</w:t>
            </w:r>
          </w:p>
        </w:tc>
        <w:tc>
          <w:tcPr>
            <w:tcW w:w="1080" w:type="dxa"/>
            <w:tcBorders>
              <w:top w:val="nil"/>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9528" w:type="dxa"/>
            <w:gridSpan w:val="5"/>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jc w:val="center"/>
              <w:rPr>
                <w:rFonts w:asciiTheme="majorHAnsi" w:hAnsiTheme="majorHAnsi"/>
                <w:b/>
                <w:lang w:val="sr-Latn-ME"/>
              </w:rPr>
            </w:pPr>
            <w:r w:rsidRPr="009002E7">
              <w:rPr>
                <w:rFonts w:asciiTheme="majorHAnsi" w:hAnsiTheme="majorHAnsi"/>
                <w:b/>
                <w:lang w:val="sr-Latn-ME"/>
              </w:rPr>
              <w:t xml:space="preserve">RTU Ormar </w:t>
            </w:r>
            <w:r w:rsidRPr="009002E7">
              <w:rPr>
                <w:rFonts w:asciiTheme="majorHAnsi" w:hAnsiTheme="majorHAnsi"/>
                <w:b/>
                <w:lang w:val="sr-Latn-CS" w:eastAsia="sr-Latn-CS"/>
              </w:rPr>
              <w:t>=X01+X11</w:t>
            </w:r>
          </w:p>
        </w:tc>
      </w:tr>
      <w:tr w:rsidR="009002E7" w:rsidRPr="009002E7" w:rsidTr="00A430ED">
        <w:trPr>
          <w:trHeight w:val="350"/>
        </w:trPr>
        <w:tc>
          <w:tcPr>
            <w:tcW w:w="618" w:type="dxa"/>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9</w:t>
            </w:r>
          </w:p>
        </w:tc>
        <w:tc>
          <w:tcPr>
            <w:tcW w:w="2340" w:type="dxa"/>
            <w:tcBorders>
              <w:top w:val="nil"/>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Ormar</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dimenzija 800x600x2200, sa prednjim pleksiglas vratima, zakretnim ramom, termostatom i higrostatom bez ventilatora, predviđen za 19“ rack montažu opreme.</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nil"/>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10</w:t>
            </w:r>
          </w:p>
        </w:tc>
        <w:tc>
          <w:tcPr>
            <w:tcW w:w="2340" w:type="dxa"/>
            <w:tcBorders>
              <w:top w:val="nil"/>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RTU SICAM AK3</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9002E7">
            <w:pPr>
              <w:pStyle w:val="ListParagraph"/>
              <w:numPr>
                <w:ilvl w:val="0"/>
                <w:numId w:val="39"/>
              </w:numPr>
              <w:spacing w:before="0" w:after="0" w:line="240" w:lineRule="auto"/>
              <w:contextualSpacing/>
              <w:jc w:val="both"/>
              <w:rPr>
                <w:rFonts w:asciiTheme="majorHAnsi" w:hAnsiTheme="majorHAnsi" w:cs="Arial"/>
                <w:sz w:val="24"/>
                <w:szCs w:val="24"/>
                <w:lang w:val="sr-Latn-ME"/>
              </w:rPr>
            </w:pPr>
            <w:r w:rsidRPr="009002E7">
              <w:rPr>
                <w:rFonts w:asciiTheme="majorHAnsi" w:hAnsiTheme="majorHAnsi" w:cs="Arial"/>
                <w:sz w:val="24"/>
                <w:szCs w:val="24"/>
                <w:lang w:val="sr-Latn-ME"/>
              </w:rPr>
              <w:t>Kućište - CM-2846 SICAM AK 3 za 17 modula</w:t>
            </w:r>
          </w:p>
          <w:p w:rsidR="009002E7" w:rsidRPr="009002E7" w:rsidRDefault="009002E7" w:rsidP="009002E7">
            <w:pPr>
              <w:pStyle w:val="ListParagraph"/>
              <w:numPr>
                <w:ilvl w:val="0"/>
                <w:numId w:val="39"/>
              </w:numPr>
              <w:spacing w:before="0" w:after="0" w:line="240" w:lineRule="auto"/>
              <w:contextualSpacing/>
              <w:jc w:val="both"/>
              <w:rPr>
                <w:rFonts w:asciiTheme="majorHAnsi" w:hAnsiTheme="majorHAnsi" w:cs="Arial"/>
                <w:sz w:val="24"/>
                <w:szCs w:val="24"/>
                <w:lang w:val="sr-Latn-ME"/>
              </w:rPr>
            </w:pPr>
            <w:r w:rsidRPr="009002E7">
              <w:rPr>
                <w:rFonts w:asciiTheme="majorHAnsi" w:hAnsiTheme="majorHAnsi" w:cs="Arial"/>
                <w:sz w:val="24"/>
                <w:szCs w:val="24"/>
                <w:lang w:val="sr-Latn-ME"/>
              </w:rPr>
              <w:t xml:space="preserve">Centralna procesorska jedinica - CP-2016 </w:t>
            </w:r>
          </w:p>
          <w:p w:rsidR="009002E7" w:rsidRPr="009002E7" w:rsidRDefault="009002E7" w:rsidP="009002E7">
            <w:pPr>
              <w:pStyle w:val="ListParagraph"/>
              <w:numPr>
                <w:ilvl w:val="0"/>
                <w:numId w:val="39"/>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Protokol element - SM-2558 (Ethernet TCP/IP electrical)</w:t>
            </w:r>
          </w:p>
          <w:p w:rsidR="009002E7" w:rsidRPr="009002E7" w:rsidRDefault="009002E7" w:rsidP="009002E7">
            <w:pPr>
              <w:pStyle w:val="ListParagraph"/>
              <w:numPr>
                <w:ilvl w:val="0"/>
                <w:numId w:val="39"/>
              </w:numPr>
              <w:spacing w:before="0" w:after="0" w:line="240" w:lineRule="auto"/>
              <w:contextualSpacing/>
              <w:jc w:val="both"/>
              <w:rPr>
                <w:rFonts w:asciiTheme="majorHAnsi" w:hAnsiTheme="majorHAnsi" w:cs="Arial"/>
                <w:sz w:val="24"/>
                <w:szCs w:val="24"/>
                <w:lang w:val="sr-Latn-ME"/>
              </w:rPr>
            </w:pPr>
            <w:r w:rsidRPr="009002E7">
              <w:rPr>
                <w:rFonts w:asciiTheme="majorHAnsi" w:hAnsiTheme="majorHAnsi" w:cs="Arial"/>
                <w:sz w:val="24"/>
                <w:szCs w:val="24"/>
                <w:lang w:val="sr-Latn-ME"/>
              </w:rPr>
              <w:t>Redudantno napajanje – 2x PS-2632 (110-220V DC)</w:t>
            </w:r>
          </w:p>
          <w:p w:rsidR="009002E7" w:rsidRPr="009002E7" w:rsidRDefault="009002E7" w:rsidP="009002E7">
            <w:pPr>
              <w:pStyle w:val="ListParagraph"/>
              <w:numPr>
                <w:ilvl w:val="0"/>
                <w:numId w:val="39"/>
              </w:numPr>
              <w:spacing w:before="0" w:after="0" w:line="240" w:lineRule="auto"/>
              <w:contextualSpacing/>
              <w:jc w:val="both"/>
              <w:rPr>
                <w:rFonts w:asciiTheme="majorHAnsi" w:hAnsiTheme="majorHAnsi" w:cs="Arial"/>
                <w:sz w:val="24"/>
                <w:szCs w:val="24"/>
                <w:lang w:val="sr-Latn-ME"/>
              </w:rPr>
            </w:pPr>
            <w:r w:rsidRPr="009002E7">
              <w:rPr>
                <w:rFonts w:asciiTheme="majorHAnsi" w:hAnsiTheme="majorHAnsi" w:cs="Arial"/>
                <w:sz w:val="24"/>
                <w:szCs w:val="24"/>
                <w:lang w:val="sr-Latn-ME"/>
              </w:rPr>
              <w:t>Kartica analognih ulaza ugrađena u RTU, AI-2300</w:t>
            </w:r>
          </w:p>
          <w:p w:rsidR="009002E7" w:rsidRPr="009002E7" w:rsidRDefault="009002E7" w:rsidP="009002E7">
            <w:pPr>
              <w:pStyle w:val="ListParagraph"/>
              <w:numPr>
                <w:ilvl w:val="0"/>
                <w:numId w:val="39"/>
              </w:numPr>
              <w:spacing w:before="0" w:after="0" w:line="240" w:lineRule="auto"/>
              <w:contextualSpacing/>
              <w:jc w:val="both"/>
              <w:rPr>
                <w:rFonts w:asciiTheme="majorHAnsi" w:hAnsiTheme="majorHAnsi" w:cs="Arial"/>
                <w:sz w:val="24"/>
                <w:szCs w:val="24"/>
                <w:lang w:val="sr-Latn-ME"/>
              </w:rPr>
            </w:pPr>
            <w:r w:rsidRPr="009002E7">
              <w:rPr>
                <w:rFonts w:asciiTheme="majorHAnsi" w:hAnsiTheme="majorHAnsi" w:cs="Arial"/>
                <w:sz w:val="24"/>
                <w:szCs w:val="24"/>
                <w:lang w:val="sr-Latn-ME"/>
              </w:rPr>
              <w:t xml:space="preserve">Kartica digitalnih ulaza ugrađena u RTU, DI-2114 </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nil"/>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nil"/>
              <w:left w:val="single" w:sz="8"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11</w:t>
            </w:r>
          </w:p>
        </w:tc>
        <w:tc>
          <w:tcPr>
            <w:tcW w:w="2340" w:type="dxa"/>
            <w:tcBorders>
              <w:top w:val="nil"/>
              <w:left w:val="nil"/>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GSM sistem za dojavu kvara napajanja</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GSM komunikacija (900/1800MHz)</w:t>
            </w:r>
            <w:r w:rsidRPr="009002E7">
              <w:rPr>
                <w:rFonts w:asciiTheme="majorHAnsi" w:hAnsiTheme="majorHAnsi" w:cs="Arial"/>
                <w:sz w:val="24"/>
                <w:szCs w:val="24"/>
                <w:lang w:val="sr-Latn-ME"/>
              </w:rPr>
              <w:tab/>
            </w:r>
            <w:r w:rsidRPr="009002E7">
              <w:rPr>
                <w:rFonts w:asciiTheme="majorHAnsi" w:hAnsiTheme="majorHAnsi" w:cs="Arial"/>
                <w:sz w:val="24"/>
                <w:szCs w:val="24"/>
                <w:lang w:val="sr-Latn-ME"/>
              </w:rPr>
              <w:tab/>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Parametrizacija preko USB interfejsa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2 NO/NC binarna ulaza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2 NO relejna izlaza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SMS na 4 broja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LED signalizacija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Napajanje 9-30V DC</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Baterija 24DC/0.8Ah</w:t>
            </w:r>
          </w:p>
          <w:p w:rsidR="009002E7" w:rsidRPr="009002E7" w:rsidRDefault="009002E7" w:rsidP="009002E7">
            <w:pPr>
              <w:pStyle w:val="ListParagraph"/>
              <w:numPr>
                <w:ilvl w:val="0"/>
                <w:numId w:val="38"/>
              </w:numPr>
              <w:spacing w:before="0" w:after="0" w:line="276"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MINI-DC-UPS, napajanje: 85-264VAC,i 100-350VDC, izlaz: 24VDC/2A</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komplet</w:t>
            </w:r>
          </w:p>
        </w:tc>
        <w:tc>
          <w:tcPr>
            <w:tcW w:w="1080" w:type="dxa"/>
            <w:tcBorders>
              <w:top w:val="nil"/>
              <w:left w:val="single" w:sz="4"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lastRenderedPageBreak/>
              <w:t>12</w:t>
            </w:r>
          </w:p>
        </w:tc>
        <w:tc>
          <w:tcPr>
            <w:tcW w:w="234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Programabilni ethernet switch</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spacing w:after="0"/>
              <w:rPr>
                <w:rFonts w:asciiTheme="majorHAnsi" w:hAnsiTheme="majorHAnsi"/>
                <w:lang w:val="sr-Latn-ME"/>
              </w:rPr>
            </w:pPr>
            <w:r w:rsidRPr="009002E7">
              <w:rPr>
                <w:rFonts w:asciiTheme="majorHAnsi" w:hAnsiTheme="majorHAnsi"/>
                <w:lang w:val="sr-Latn-ME"/>
              </w:rPr>
              <w:t>RSG2100 ili ekvivalent, sa dovoljnim brojem portova (optički i bakarni) i sa 50% rezervnih portova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19“ montaža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Do 3 Giga Ethernet porta (bakar i/ili optika)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Do 16 Fast Ethernet portova (bakar i/ili optika)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Podržava različite tipove optike</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Napajanje (48-320 VDC ili 88-265 VAC)</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Industrijska izvedba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Podržava protokole za konfiguraciju, nadzor...</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single" w:sz="4" w:space="0" w:color="auto"/>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13</w:t>
            </w:r>
          </w:p>
        </w:tc>
        <w:tc>
          <w:tcPr>
            <w:tcW w:w="2340" w:type="dxa"/>
            <w:tcBorders>
              <w:top w:val="single" w:sz="4" w:space="0" w:color="auto"/>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Ruter/gateway</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Ruter/gateway</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Industrijska izvedba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DIN montaža</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 xml:space="preserve">Napajanje (24-300 VDC ili 88-265 VAC) </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Firewall</w:t>
            </w:r>
          </w:p>
          <w:p w:rsidR="009002E7" w:rsidRPr="009002E7" w:rsidRDefault="009002E7" w:rsidP="009002E7">
            <w:pPr>
              <w:pStyle w:val="ListParagraph"/>
              <w:numPr>
                <w:ilvl w:val="0"/>
                <w:numId w:val="38"/>
              </w:numPr>
              <w:spacing w:before="0" w:after="0" w:line="240" w:lineRule="auto"/>
              <w:contextualSpacing/>
              <w:rPr>
                <w:rFonts w:asciiTheme="majorHAnsi" w:hAnsiTheme="majorHAnsi" w:cs="Arial"/>
                <w:sz w:val="24"/>
                <w:szCs w:val="24"/>
                <w:lang w:val="sr-Latn-ME"/>
              </w:rPr>
            </w:pPr>
            <w:r w:rsidRPr="009002E7">
              <w:rPr>
                <w:rFonts w:asciiTheme="majorHAnsi" w:hAnsiTheme="majorHAnsi" w:cs="Arial"/>
                <w:sz w:val="24"/>
                <w:szCs w:val="24"/>
                <w:lang w:val="sr-Latn-ME"/>
              </w:rPr>
              <w:t>Portovi (bakarni i optički): 4xFast Ethernet port; 2xGigabit Ethernet port</w:t>
            </w:r>
          </w:p>
          <w:p w:rsidR="009002E7" w:rsidRPr="009002E7" w:rsidRDefault="009002E7" w:rsidP="009002E7">
            <w:pPr>
              <w:pStyle w:val="ListParagraph"/>
              <w:numPr>
                <w:ilvl w:val="0"/>
                <w:numId w:val="38"/>
              </w:numPr>
              <w:spacing w:before="0" w:after="0" w:line="240" w:lineRule="auto"/>
              <w:contextualSpacing/>
              <w:rPr>
                <w:rFonts w:asciiTheme="majorHAnsi" w:hAnsiTheme="majorHAnsi"/>
                <w:lang w:val="sr-Latn-ME"/>
              </w:rPr>
            </w:pPr>
            <w:r w:rsidRPr="009002E7">
              <w:rPr>
                <w:rFonts w:asciiTheme="majorHAnsi" w:hAnsiTheme="majorHAnsi" w:cs="Arial"/>
                <w:sz w:val="24"/>
                <w:szCs w:val="24"/>
                <w:lang w:val="sr-Latn-ME"/>
              </w:rPr>
              <w:t>Podržava protokole za rutiranje, upravljanje, nadzor, konfiguraciju, sinhronizaciju...</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single" w:sz="4" w:space="0" w:color="auto"/>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14</w:t>
            </w:r>
          </w:p>
        </w:tc>
        <w:tc>
          <w:tcPr>
            <w:tcW w:w="2340" w:type="dxa"/>
            <w:tcBorders>
              <w:top w:val="nil"/>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Potrošni materijal</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Grebenasta preklopka, signalne sijalice, klem lajsne, zaštitni automati i ostali sitan materijal</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komplet</w:t>
            </w:r>
          </w:p>
        </w:tc>
        <w:tc>
          <w:tcPr>
            <w:tcW w:w="1080" w:type="dxa"/>
            <w:tcBorders>
              <w:top w:val="nil"/>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9528" w:type="dxa"/>
            <w:gridSpan w:val="5"/>
            <w:tcBorders>
              <w:top w:val="nil"/>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jc w:val="center"/>
              <w:rPr>
                <w:rFonts w:asciiTheme="majorHAnsi" w:hAnsiTheme="majorHAnsi"/>
                <w:b/>
                <w:lang w:val="sr-Latn-ME"/>
              </w:rPr>
            </w:pPr>
            <w:r w:rsidRPr="009002E7">
              <w:rPr>
                <w:rFonts w:asciiTheme="majorHAnsi" w:hAnsiTheme="majorHAnsi"/>
                <w:b/>
                <w:lang w:val="sr-Latn-ME"/>
              </w:rPr>
              <w:t>Ostalo</w:t>
            </w:r>
          </w:p>
        </w:tc>
      </w:tr>
      <w:tr w:rsidR="009002E7" w:rsidRPr="009002E7" w:rsidTr="00A430ED">
        <w:trPr>
          <w:trHeight w:val="350"/>
        </w:trPr>
        <w:tc>
          <w:tcPr>
            <w:tcW w:w="618" w:type="dxa"/>
            <w:tcBorders>
              <w:top w:val="nil"/>
              <w:left w:val="single" w:sz="8"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15</w:t>
            </w:r>
          </w:p>
        </w:tc>
        <w:tc>
          <w:tcPr>
            <w:tcW w:w="2340" w:type="dxa"/>
            <w:tcBorders>
              <w:top w:val="nil"/>
              <w:left w:val="nil"/>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Projektovanje, ugradnja, integracija</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Projektovanje, ugradnja, integracija u postojeći sistem trafostanice</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komplet</w:t>
            </w:r>
          </w:p>
        </w:tc>
        <w:tc>
          <w:tcPr>
            <w:tcW w:w="1080" w:type="dxa"/>
            <w:tcBorders>
              <w:top w:val="nil"/>
              <w:left w:val="single" w:sz="4"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nil"/>
              <w:left w:val="single" w:sz="8"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16</w:t>
            </w:r>
          </w:p>
        </w:tc>
        <w:tc>
          <w:tcPr>
            <w:tcW w:w="2340" w:type="dxa"/>
            <w:tcBorders>
              <w:top w:val="nil"/>
              <w:left w:val="nil"/>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Mjerni pretvarač</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Programabilni mjerni pretvarač sa 4 mA izlaza, linearna karakteristika sa mogućnošću preopterećenja od 20%. Za napone i struje izlaz je 0-10mA, a za aktivne i reaktivne snage -5 do +5mA.</w:t>
            </w:r>
          </w:p>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Napajanje 110 VDC</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w:t>
            </w:r>
          </w:p>
        </w:tc>
        <w:tc>
          <w:tcPr>
            <w:tcW w:w="1080" w:type="dxa"/>
            <w:tcBorders>
              <w:top w:val="nil"/>
              <w:left w:val="single" w:sz="4" w:space="0" w:color="auto"/>
              <w:bottom w:val="single" w:sz="4"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6</w:t>
            </w:r>
          </w:p>
        </w:tc>
      </w:tr>
      <w:tr w:rsidR="009002E7" w:rsidRPr="009002E7" w:rsidTr="00A430ED">
        <w:trPr>
          <w:trHeight w:val="350"/>
        </w:trPr>
        <w:tc>
          <w:tcPr>
            <w:tcW w:w="618"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17</w:t>
            </w:r>
          </w:p>
        </w:tc>
        <w:tc>
          <w:tcPr>
            <w:tcW w:w="234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Fabrička testiranja</w:t>
            </w:r>
          </w:p>
        </w:tc>
        <w:tc>
          <w:tcPr>
            <w:tcW w:w="441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Fabričko testiranje za RTU A2</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čovjek/dan</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r w:rsidR="009002E7" w:rsidRPr="009002E7" w:rsidTr="00A430ED">
        <w:trPr>
          <w:trHeight w:val="350"/>
        </w:trPr>
        <w:tc>
          <w:tcPr>
            <w:tcW w:w="618" w:type="dxa"/>
            <w:tcBorders>
              <w:top w:val="single" w:sz="4" w:space="0" w:color="auto"/>
              <w:left w:val="single" w:sz="8"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18</w:t>
            </w:r>
          </w:p>
        </w:tc>
        <w:tc>
          <w:tcPr>
            <w:tcW w:w="2340" w:type="dxa"/>
            <w:tcBorders>
              <w:top w:val="single" w:sz="4" w:space="0" w:color="auto"/>
              <w:left w:val="nil"/>
              <w:bottom w:val="single" w:sz="8"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Testiranja na terenu</w:t>
            </w:r>
          </w:p>
        </w:tc>
        <w:tc>
          <w:tcPr>
            <w:tcW w:w="4410" w:type="dxa"/>
            <w:tcBorders>
              <w:top w:val="single" w:sz="4" w:space="0" w:color="auto"/>
              <w:left w:val="single" w:sz="4" w:space="0" w:color="auto"/>
              <w:bottom w:val="single" w:sz="4" w:space="0" w:color="auto"/>
              <w:right w:val="single" w:sz="4" w:space="0" w:color="auto"/>
            </w:tcBorders>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Funkcionalna ispitivanja za 110 kV polja</w:t>
            </w:r>
          </w:p>
        </w:tc>
        <w:tc>
          <w:tcPr>
            <w:tcW w:w="1080" w:type="dxa"/>
            <w:tcBorders>
              <w:top w:val="single" w:sz="4" w:space="0" w:color="auto"/>
              <w:left w:val="single" w:sz="4" w:space="0" w:color="auto"/>
              <w:bottom w:val="single" w:sz="4" w:space="0" w:color="auto"/>
              <w:right w:val="single" w:sz="4"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Komplet</w:t>
            </w:r>
          </w:p>
        </w:tc>
        <w:tc>
          <w:tcPr>
            <w:tcW w:w="1080" w:type="dxa"/>
            <w:tcBorders>
              <w:top w:val="single" w:sz="4" w:space="0" w:color="auto"/>
              <w:left w:val="single" w:sz="4" w:space="0" w:color="auto"/>
              <w:bottom w:val="single" w:sz="8" w:space="0" w:color="auto"/>
              <w:right w:val="single" w:sz="8" w:space="0" w:color="auto"/>
            </w:tcBorders>
            <w:vAlign w:val="center"/>
          </w:tcPr>
          <w:p w:rsidR="009002E7" w:rsidRPr="009002E7" w:rsidRDefault="009002E7" w:rsidP="00A430ED">
            <w:pPr>
              <w:tabs>
                <w:tab w:val="left" w:pos="1253"/>
              </w:tabs>
              <w:spacing w:after="0"/>
              <w:rPr>
                <w:rFonts w:asciiTheme="majorHAnsi" w:hAnsiTheme="majorHAnsi"/>
                <w:lang w:val="sr-Latn-ME"/>
              </w:rPr>
            </w:pPr>
            <w:r w:rsidRPr="009002E7">
              <w:rPr>
                <w:rFonts w:asciiTheme="majorHAnsi" w:hAnsiTheme="majorHAnsi"/>
                <w:lang w:val="sr-Latn-ME"/>
              </w:rPr>
              <w:t>1</w:t>
            </w:r>
          </w:p>
        </w:tc>
      </w:tr>
    </w:tbl>
    <w:p w:rsidR="00D97667" w:rsidRPr="009002E7" w:rsidRDefault="00D97667" w:rsidP="0065205B">
      <w:pPr>
        <w:spacing w:after="0" w:line="240" w:lineRule="auto"/>
        <w:rPr>
          <w:rFonts w:asciiTheme="majorHAnsi" w:hAnsiTheme="majorHAnsi" w:cs="Times New Roman"/>
          <w:color w:val="000000"/>
          <w:sz w:val="16"/>
          <w:szCs w:val="16"/>
          <w:highlight w:val="yellow"/>
        </w:rPr>
      </w:pPr>
    </w:p>
    <w:p w:rsidR="00E65219" w:rsidRPr="009002E7" w:rsidRDefault="00624377" w:rsidP="009002E7">
      <w:pPr>
        <w:spacing w:after="0" w:line="240" w:lineRule="auto"/>
        <w:rPr>
          <w:rFonts w:asciiTheme="majorHAnsi" w:hAnsiTheme="majorHAnsi" w:cs="Arial"/>
          <w:sz w:val="23"/>
          <w:szCs w:val="23"/>
        </w:rPr>
      </w:pPr>
      <w:r w:rsidRPr="009002E7">
        <w:rPr>
          <w:rFonts w:asciiTheme="majorHAnsi" w:hAnsiTheme="majorHAnsi" w:cs="Arial"/>
          <w:sz w:val="23"/>
          <w:szCs w:val="23"/>
        </w:rPr>
        <w:t xml:space="preserve">Za sve stavke </w:t>
      </w:r>
      <w:r w:rsidR="0082225F" w:rsidRPr="009002E7">
        <w:rPr>
          <w:rFonts w:asciiTheme="majorHAnsi" w:hAnsiTheme="majorHAnsi" w:cs="Arial"/>
          <w:sz w:val="23"/>
          <w:szCs w:val="23"/>
        </w:rPr>
        <w:t xml:space="preserve">dostaviti </w:t>
      </w:r>
      <w:r w:rsidR="009002E7" w:rsidRPr="009002E7">
        <w:rPr>
          <w:rFonts w:asciiTheme="majorHAnsi" w:hAnsiTheme="majorHAnsi" w:cs="Arial"/>
          <w:sz w:val="23"/>
          <w:szCs w:val="23"/>
        </w:rPr>
        <w:t>ateste o kvalitetu uz ponudu</w:t>
      </w:r>
    </w:p>
    <w:p w:rsidR="00BC7E3C" w:rsidRPr="003C132B" w:rsidRDefault="00BC7E3C" w:rsidP="001F0B69">
      <w:pPr>
        <w:spacing w:after="0" w:line="240" w:lineRule="auto"/>
        <w:rPr>
          <w:rFonts w:asciiTheme="majorHAnsi" w:hAnsiTheme="majorHAnsi" w:cs="Times New Roman"/>
          <w:color w:val="000000"/>
          <w:sz w:val="16"/>
          <w:szCs w:val="16"/>
          <w:highlight w:val="yellow"/>
        </w:rPr>
      </w:pPr>
    </w:p>
    <w:p w:rsidR="00B460F9" w:rsidRPr="00C1120A" w:rsidRDefault="00AE75A6" w:rsidP="001F0B69">
      <w:pPr>
        <w:spacing w:after="0" w:line="240" w:lineRule="auto"/>
        <w:jc w:val="both"/>
        <w:rPr>
          <w:rFonts w:asciiTheme="majorHAnsi" w:hAnsiTheme="majorHAnsi" w:cs="Times New Roman"/>
          <w:color w:val="000000"/>
          <w:sz w:val="23"/>
          <w:szCs w:val="23"/>
        </w:rPr>
      </w:pPr>
      <w:r w:rsidRPr="00C1120A">
        <w:rPr>
          <w:rFonts w:asciiTheme="majorHAnsi" w:hAnsiTheme="majorHAnsi" w:cs="Times New Roman"/>
          <w:color w:val="000000"/>
          <w:sz w:val="23"/>
          <w:szCs w:val="23"/>
        </w:rPr>
        <w:sym w:font="Wingdings" w:char="F078"/>
      </w:r>
      <w:r w:rsidR="00B460F9" w:rsidRPr="00C1120A">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Pr="003C132B" w:rsidRDefault="00A62BA8" w:rsidP="001F0B69">
      <w:pPr>
        <w:spacing w:after="0" w:line="240" w:lineRule="auto"/>
        <w:jc w:val="both"/>
        <w:rPr>
          <w:rFonts w:asciiTheme="majorHAnsi" w:hAnsiTheme="majorHAnsi" w:cs="Times New Roman"/>
          <w:color w:val="000000"/>
          <w:sz w:val="23"/>
          <w:szCs w:val="23"/>
          <w:highlight w:val="yellow"/>
        </w:rPr>
      </w:pPr>
    </w:p>
    <w:p w:rsidR="00A62BA8" w:rsidRPr="003C132B" w:rsidRDefault="00A62BA8" w:rsidP="001F0B69">
      <w:pPr>
        <w:spacing w:after="0" w:line="240" w:lineRule="auto"/>
        <w:jc w:val="both"/>
        <w:rPr>
          <w:rFonts w:asciiTheme="majorHAnsi" w:hAnsiTheme="majorHAnsi" w:cs="Times New Roman"/>
          <w:color w:val="000000"/>
          <w:sz w:val="23"/>
          <w:szCs w:val="23"/>
          <w:highlight w:val="yellow"/>
        </w:rPr>
      </w:pPr>
    </w:p>
    <w:p w:rsidR="00A62BA8" w:rsidRPr="003C132B" w:rsidRDefault="00A62BA8" w:rsidP="001F0B69">
      <w:pPr>
        <w:spacing w:after="0" w:line="240" w:lineRule="auto"/>
        <w:jc w:val="both"/>
        <w:rPr>
          <w:rFonts w:asciiTheme="majorHAnsi" w:hAnsiTheme="majorHAnsi" w:cs="Times New Roman"/>
          <w:color w:val="000000"/>
          <w:sz w:val="23"/>
          <w:szCs w:val="23"/>
          <w:highlight w:val="yellow"/>
        </w:rPr>
      </w:pPr>
    </w:p>
    <w:p w:rsidR="00876671" w:rsidRPr="003C132B" w:rsidRDefault="00876671" w:rsidP="001F0B69">
      <w:pPr>
        <w:spacing w:after="0"/>
        <w:rPr>
          <w:rFonts w:asciiTheme="majorHAnsi" w:hAnsiTheme="majorHAnsi" w:cs="Times New Roman"/>
          <w:color w:val="000000"/>
          <w:sz w:val="24"/>
          <w:szCs w:val="24"/>
          <w:highlight w:val="yellow"/>
        </w:rPr>
        <w:sectPr w:rsidR="00876671" w:rsidRPr="003C132B" w:rsidSect="00A015B1">
          <w:pgSz w:w="11906" w:h="16838" w:code="9"/>
          <w:pgMar w:top="1449" w:right="1080" w:bottom="990" w:left="1417" w:header="708" w:footer="273" w:gutter="0"/>
          <w:cols w:space="708"/>
          <w:titlePg/>
          <w:rtlGutter/>
          <w:docGrid w:linePitch="360"/>
        </w:sectPr>
      </w:pPr>
    </w:p>
    <w:p w:rsidR="000867B1" w:rsidRPr="003C132B" w:rsidRDefault="000867B1" w:rsidP="000867B1">
      <w:pPr>
        <w:rPr>
          <w:rFonts w:asciiTheme="majorHAnsi" w:hAnsiTheme="majorHAnsi" w:cs="Times New Roman"/>
          <w:color w:val="000000"/>
          <w:highlight w:val="yellow"/>
        </w:rPr>
      </w:pPr>
    </w:p>
    <w:p w:rsidR="003C132B" w:rsidRPr="00333FC5" w:rsidRDefault="003C132B" w:rsidP="003C132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33750672"/>
      <w:bookmarkStart w:id="8" w:name="_Toc416180135"/>
      <w:bookmarkStart w:id="9" w:name="_Toc418775326"/>
      <w:bookmarkStart w:id="10" w:name="_Toc524610790"/>
      <w:bookmarkStart w:id="11" w:name="_Toc416180138"/>
      <w:bookmarkStart w:id="12" w:name="_Toc416180141"/>
      <w:r w:rsidRPr="00333FC5">
        <w:rPr>
          <w:rFonts w:asciiTheme="majorHAnsi" w:eastAsiaTheme="majorEastAsia" w:hAnsiTheme="majorHAnsi" w:cstheme="majorBidi"/>
          <w:b/>
          <w:bCs/>
          <w:i/>
          <w:iCs/>
          <w:color w:val="000000"/>
          <w:sz w:val="28"/>
          <w:szCs w:val="28"/>
        </w:rPr>
        <w:t>IZJAVA NARUČIOCA</w:t>
      </w:r>
      <w:bookmarkEnd w:id="7"/>
      <w:r w:rsidRPr="00333FC5">
        <w:rPr>
          <w:rFonts w:asciiTheme="majorHAnsi" w:eastAsiaTheme="majorEastAsia" w:hAnsiTheme="majorHAnsi" w:cstheme="majorBidi"/>
          <w:b/>
          <w:bCs/>
          <w:i/>
          <w:iCs/>
          <w:color w:val="000000"/>
          <w:sz w:val="28"/>
          <w:szCs w:val="28"/>
        </w:rPr>
        <w:t xml:space="preserve"> </w:t>
      </w:r>
    </w:p>
    <w:p w:rsidR="003C132B" w:rsidRPr="00333FC5" w:rsidRDefault="003C132B" w:rsidP="003C132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3" w:name="_Toc533750673"/>
      <w:r w:rsidRPr="00333FC5">
        <w:rPr>
          <w:rFonts w:asciiTheme="majorHAnsi" w:eastAsiaTheme="majorEastAsia" w:hAnsiTheme="majorHAnsi" w:cstheme="majorBidi"/>
          <w:b/>
          <w:bCs/>
          <w:i/>
          <w:iCs/>
          <w:color w:val="000000"/>
          <w:sz w:val="28"/>
          <w:szCs w:val="28"/>
        </w:rPr>
        <w:t>DA ĆE UREDNO IZMIRIVATI OBAVEZE</w:t>
      </w:r>
      <w:bookmarkEnd w:id="13"/>
      <w:r w:rsidRPr="00333FC5">
        <w:rPr>
          <w:rFonts w:asciiTheme="majorHAnsi" w:eastAsiaTheme="majorEastAsia" w:hAnsiTheme="majorHAnsi" w:cstheme="majorBidi"/>
          <w:b/>
          <w:bCs/>
          <w:i/>
          <w:iCs/>
          <w:color w:val="000000"/>
          <w:sz w:val="28"/>
          <w:szCs w:val="28"/>
        </w:rPr>
        <w:t xml:space="preserve"> </w:t>
      </w:r>
    </w:p>
    <w:p w:rsidR="003C132B" w:rsidRPr="00333FC5" w:rsidRDefault="003C132B" w:rsidP="003C132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4" w:name="_Toc533750674"/>
      <w:r w:rsidRPr="00333FC5">
        <w:rPr>
          <w:rFonts w:asciiTheme="majorHAnsi" w:eastAsiaTheme="majorEastAsia" w:hAnsiTheme="majorHAnsi" w:cstheme="majorBidi"/>
          <w:b/>
          <w:bCs/>
          <w:i/>
          <w:iCs/>
          <w:color w:val="000000"/>
          <w:sz w:val="28"/>
          <w:szCs w:val="28"/>
        </w:rPr>
        <w:t>PREMA IZABRANOM PONUĐAČU</w:t>
      </w:r>
      <w:bookmarkEnd w:id="8"/>
      <w:bookmarkEnd w:id="9"/>
      <w:bookmarkEnd w:id="14"/>
    </w:p>
    <w:p w:rsidR="003C132B" w:rsidRPr="00333FC5" w:rsidRDefault="003C132B" w:rsidP="003C132B">
      <w:pPr>
        <w:tabs>
          <w:tab w:val="right" w:pos="3402"/>
        </w:tabs>
        <w:spacing w:after="0" w:line="240" w:lineRule="auto"/>
        <w:jc w:val="both"/>
        <w:rPr>
          <w:rFonts w:asciiTheme="majorHAnsi" w:hAnsiTheme="majorHAnsi" w:cs="Times New Roman"/>
          <w:color w:val="000000"/>
          <w:sz w:val="28"/>
          <w:szCs w:val="28"/>
        </w:rPr>
      </w:pPr>
    </w:p>
    <w:p w:rsidR="003C132B" w:rsidRPr="00333FC5" w:rsidRDefault="003C132B" w:rsidP="003C132B">
      <w:pPr>
        <w:tabs>
          <w:tab w:val="right" w:pos="3402"/>
        </w:tabs>
        <w:spacing w:after="0" w:line="240" w:lineRule="auto"/>
        <w:jc w:val="both"/>
        <w:rPr>
          <w:rFonts w:asciiTheme="majorHAnsi" w:hAnsiTheme="majorHAnsi" w:cs="Times New Roman"/>
          <w:color w:val="000000"/>
          <w:sz w:val="28"/>
          <w:szCs w:val="28"/>
        </w:rPr>
      </w:pPr>
    </w:p>
    <w:p w:rsidR="003C132B" w:rsidRPr="00333FC5" w:rsidRDefault="003C132B" w:rsidP="003C132B">
      <w:pPr>
        <w:tabs>
          <w:tab w:val="left" w:pos="4536"/>
        </w:tabs>
        <w:spacing w:after="0" w:line="240" w:lineRule="auto"/>
        <w:rPr>
          <w:rFonts w:ascii="Cambria" w:hAnsi="Cambria" w:cs="Times New Roman"/>
          <w:i/>
          <w:color w:val="000000"/>
          <w:sz w:val="24"/>
          <w:szCs w:val="24"/>
          <w:lang w:val="pl-PL"/>
        </w:rPr>
      </w:pPr>
      <w:r w:rsidRPr="00333FC5">
        <w:rPr>
          <w:rFonts w:ascii="Cambria" w:hAnsi="Cambria" w:cs="Times New Roman"/>
          <w:i/>
          <w:color w:val="000000"/>
          <w:sz w:val="24"/>
          <w:szCs w:val="24"/>
          <w:lang w:val="pl-PL"/>
        </w:rPr>
        <w:t>Željeznička infrastruktura Crne Gore AD-Podgorica</w:t>
      </w:r>
    </w:p>
    <w:p w:rsidR="003C132B" w:rsidRPr="00333FC5" w:rsidRDefault="003C132B" w:rsidP="003C132B">
      <w:pPr>
        <w:spacing w:after="0" w:line="240" w:lineRule="auto"/>
        <w:jc w:val="both"/>
        <w:rPr>
          <w:rFonts w:ascii="Cambria" w:hAnsi="Cambria" w:cs="Times New Roman"/>
          <w:i/>
          <w:color w:val="000000"/>
          <w:sz w:val="24"/>
          <w:szCs w:val="24"/>
          <w:lang w:val="it-IT"/>
        </w:rPr>
      </w:pPr>
      <w:r w:rsidRPr="00333FC5">
        <w:rPr>
          <w:rFonts w:ascii="Cambria" w:hAnsi="Cambria" w:cs="Times New Roman"/>
          <w:i/>
          <w:color w:val="000000"/>
          <w:sz w:val="24"/>
          <w:szCs w:val="24"/>
          <w:lang w:val="it-IT"/>
        </w:rPr>
        <w:t xml:space="preserve">Broj iz evidencije postupaka javnih nabavki: </w:t>
      </w:r>
      <w:r w:rsidR="002B6D46">
        <w:rPr>
          <w:rFonts w:asciiTheme="majorHAnsi" w:hAnsiTheme="majorHAnsi" w:cs="Times New Roman"/>
          <w:i/>
          <w:color w:val="000000"/>
          <w:sz w:val="24"/>
          <w:szCs w:val="24"/>
          <w:lang w:val="it-IT"/>
        </w:rPr>
        <w:t>12537/</w:t>
      </w:r>
      <w:r w:rsidRPr="00333FC5">
        <w:rPr>
          <w:rFonts w:ascii="Cambria" w:hAnsi="Cambria" w:cs="Times New Roman"/>
          <w:i/>
          <w:color w:val="000000"/>
          <w:sz w:val="24"/>
          <w:szCs w:val="24"/>
          <w:lang w:val="it-IT"/>
        </w:rPr>
        <w:t>2</w:t>
      </w:r>
    </w:p>
    <w:p w:rsidR="003C132B" w:rsidRPr="00333FC5" w:rsidRDefault="003C132B" w:rsidP="003C132B">
      <w:pPr>
        <w:spacing w:after="0" w:line="240" w:lineRule="auto"/>
        <w:rPr>
          <w:rFonts w:ascii="Cambria" w:hAnsi="Cambria" w:cs="Times New Roman"/>
          <w:i/>
          <w:color w:val="000000"/>
          <w:sz w:val="24"/>
          <w:szCs w:val="24"/>
          <w:lang w:val="pl-PL"/>
        </w:rPr>
      </w:pPr>
      <w:r w:rsidRPr="00333FC5">
        <w:rPr>
          <w:rFonts w:ascii="Cambria" w:hAnsi="Cambria" w:cs="Times New Roman"/>
          <w:i/>
          <w:color w:val="000000"/>
          <w:sz w:val="24"/>
          <w:szCs w:val="24"/>
          <w:lang w:val="it-IT"/>
        </w:rPr>
        <w:t xml:space="preserve">Podgorica, </w:t>
      </w:r>
      <w:r w:rsidRPr="00333FC5">
        <w:rPr>
          <w:rFonts w:ascii="Cambria" w:hAnsi="Cambria" w:cs="Times New Roman"/>
          <w:color w:val="000000"/>
          <w:sz w:val="24"/>
          <w:szCs w:val="24"/>
          <w:lang w:val="pl-PL"/>
        </w:rPr>
        <w:t>27.12.2018</w:t>
      </w:r>
      <w:r w:rsidRPr="00333FC5">
        <w:rPr>
          <w:rFonts w:ascii="Cambria" w:hAnsi="Cambria" w:cs="Times New Roman"/>
          <w:i/>
          <w:color w:val="000000"/>
          <w:sz w:val="24"/>
          <w:szCs w:val="24"/>
          <w:lang w:val="it-IT"/>
        </w:rPr>
        <w:t>. godine</w:t>
      </w: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ind w:firstLine="567"/>
        <w:jc w:val="both"/>
        <w:rPr>
          <w:rFonts w:asciiTheme="majorHAnsi" w:hAnsiTheme="majorHAnsi" w:cs="Times New Roman"/>
          <w:color w:val="000000"/>
          <w:sz w:val="24"/>
          <w:szCs w:val="24"/>
          <w:lang w:val="pl-PL"/>
        </w:rPr>
      </w:pPr>
      <w:r w:rsidRPr="00333FC5">
        <w:rPr>
          <w:rFonts w:asciiTheme="majorHAnsi" w:hAnsiTheme="majorHAnsi" w:cs="Times New Roman"/>
          <w:color w:val="000000"/>
          <w:sz w:val="24"/>
          <w:szCs w:val="24"/>
          <w:lang w:val="pl-PL"/>
        </w:rPr>
        <w:t xml:space="preserve">U skladu sa članom 49 stav 1 tačka 3 Zakona o javnim nabavkama („Službeni list CG”, br. </w:t>
      </w:r>
      <w:r w:rsidRPr="00333FC5">
        <w:rPr>
          <w:rFonts w:ascii="Cambria" w:hAnsi="Cambria" w:cs="Times New Roman"/>
          <w:color w:val="000000"/>
          <w:sz w:val="24"/>
          <w:szCs w:val="24"/>
          <w:lang w:val="pl-PL"/>
        </w:rPr>
        <w:t xml:space="preserve">42/11, 57/14, </w:t>
      </w:r>
      <w:r w:rsidRPr="00333FC5">
        <w:rPr>
          <w:rFonts w:ascii="Times New Roman" w:hAnsi="Times New Roman" w:cs="Times New Roman"/>
          <w:color w:val="000000"/>
          <w:sz w:val="24"/>
          <w:szCs w:val="24"/>
          <w:lang w:val="pl-PL"/>
        </w:rPr>
        <w:t>28/15 i 42/17</w:t>
      </w:r>
      <w:r w:rsidRPr="00333FC5">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0" w:line="240" w:lineRule="auto"/>
        <w:jc w:val="center"/>
        <w:rPr>
          <w:rFonts w:asciiTheme="majorHAnsi" w:hAnsiTheme="majorHAnsi" w:cs="Times New Roman"/>
          <w:b/>
          <w:bCs/>
          <w:color w:val="000000"/>
          <w:sz w:val="28"/>
          <w:szCs w:val="28"/>
          <w:lang w:val="pl-PL"/>
        </w:rPr>
      </w:pPr>
      <w:r w:rsidRPr="00333FC5">
        <w:rPr>
          <w:rFonts w:asciiTheme="majorHAnsi" w:hAnsiTheme="majorHAnsi" w:cs="Times New Roman"/>
          <w:b/>
          <w:bCs/>
          <w:color w:val="000000"/>
          <w:sz w:val="28"/>
          <w:szCs w:val="28"/>
          <w:lang w:val="pl-PL"/>
        </w:rPr>
        <w:t>I z j a v u</w:t>
      </w: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pl-PL"/>
        </w:rPr>
      </w:pP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pl-PL"/>
        </w:rPr>
      </w:pP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pl-PL"/>
        </w:rPr>
      </w:pPr>
    </w:p>
    <w:p w:rsidR="003C132B" w:rsidRPr="00333FC5" w:rsidRDefault="003C132B" w:rsidP="003C132B">
      <w:pPr>
        <w:spacing w:after="0" w:line="240" w:lineRule="auto"/>
        <w:jc w:val="both"/>
        <w:rPr>
          <w:rFonts w:asciiTheme="majorHAnsi" w:hAnsiTheme="majorHAnsi" w:cs="Times New Roman"/>
          <w:i/>
          <w:color w:val="000000"/>
          <w:sz w:val="25"/>
          <w:szCs w:val="25"/>
          <w:lang w:val="pl-PL"/>
        </w:rPr>
      </w:pPr>
      <w:r w:rsidRPr="00333FC5">
        <w:rPr>
          <w:rFonts w:asciiTheme="majorHAnsi" w:hAnsiTheme="majorHAnsi" w:cs="Times New Roman"/>
          <w:i/>
          <w:color w:val="000000"/>
          <w:sz w:val="25"/>
          <w:szCs w:val="25"/>
          <w:lang w:val="pl-PL"/>
        </w:rPr>
        <w:t xml:space="preserve">da će Željeznička infrastruktura Crne Gore AD Podgorica, shodno Planu javnih nabavki broj: </w:t>
      </w:r>
      <w:r w:rsidRPr="00333FC5">
        <w:rPr>
          <w:rFonts w:asciiTheme="majorHAnsi" w:hAnsiTheme="majorHAnsi" w:cs="Arial"/>
          <w:i/>
          <w:sz w:val="25"/>
          <w:szCs w:val="25"/>
          <w:lang w:val="sr-Latn-CS"/>
        </w:rPr>
        <w:t>11870 od 18.12.2018. godine</w:t>
      </w:r>
      <w:r w:rsidRPr="00333FC5">
        <w:rPr>
          <w:rFonts w:asciiTheme="majorHAnsi" w:hAnsiTheme="majorHAnsi" w:cs="Times New Roman"/>
          <w:i/>
          <w:color w:val="000000"/>
          <w:sz w:val="25"/>
          <w:szCs w:val="25"/>
          <w:lang w:val="pl-PL"/>
        </w:rPr>
        <w:t xml:space="preserve">, saglasnosti </w:t>
      </w:r>
      <w:r w:rsidRPr="00333FC5">
        <w:rPr>
          <w:rFonts w:asciiTheme="majorHAnsi" w:hAnsiTheme="majorHAnsi" w:cs="Times New Roman"/>
          <w:i/>
          <w:iCs/>
          <w:color w:val="000000"/>
          <w:sz w:val="25"/>
          <w:szCs w:val="25"/>
          <w:lang w:val="pl-PL"/>
        </w:rPr>
        <w:t>Ministarstva finansija</w:t>
      </w:r>
      <w:r w:rsidRPr="00333FC5">
        <w:rPr>
          <w:rFonts w:asciiTheme="majorHAnsi" w:hAnsiTheme="majorHAnsi" w:cs="Times New Roman"/>
          <w:i/>
          <w:color w:val="000000"/>
          <w:sz w:val="25"/>
          <w:szCs w:val="25"/>
          <w:lang w:val="pl-PL"/>
        </w:rPr>
        <w:t xml:space="preserve">, broj: </w:t>
      </w:r>
      <w:r w:rsidRPr="00333FC5">
        <w:rPr>
          <w:rFonts w:ascii="Cambria" w:hAnsi="Cambria" w:cs="Arial"/>
          <w:i/>
          <w:sz w:val="25"/>
          <w:szCs w:val="25"/>
          <w:lang w:val="sr-Latn-CS"/>
        </w:rPr>
        <w:t>03-23680/1 od 16.01.2018.</w:t>
      </w:r>
      <w:r w:rsidRPr="00333FC5">
        <w:rPr>
          <w:rFonts w:asciiTheme="majorHAnsi" w:hAnsiTheme="majorHAnsi" w:cs="Arial"/>
          <w:i/>
          <w:sz w:val="25"/>
          <w:szCs w:val="25"/>
          <w:lang w:val="sr-Latn-CS"/>
        </w:rPr>
        <w:t>godine</w:t>
      </w:r>
      <w:r w:rsidRPr="00333FC5">
        <w:rPr>
          <w:rFonts w:asciiTheme="majorHAnsi" w:hAnsiTheme="majorHAnsi" w:cs="Times New Roman"/>
          <w:i/>
          <w:color w:val="000000"/>
          <w:sz w:val="25"/>
          <w:szCs w:val="25"/>
          <w:lang w:val="pl-PL"/>
        </w:rPr>
        <w:t xml:space="preserve"> i Ugovora o javnoj nabavci, uredno vršiti plaćanja preuzetih obaveza, po utvrđenoj dinamici.</w:t>
      </w:r>
    </w:p>
    <w:p w:rsidR="003C132B" w:rsidRPr="00333FC5" w:rsidRDefault="003C132B" w:rsidP="003C132B">
      <w:pPr>
        <w:spacing w:after="0" w:line="240" w:lineRule="auto"/>
        <w:jc w:val="both"/>
        <w:rPr>
          <w:rFonts w:asciiTheme="majorHAnsi" w:hAnsiTheme="majorHAnsi" w:cs="Times New Roman"/>
          <w:color w:val="000000"/>
          <w:sz w:val="24"/>
          <w:szCs w:val="24"/>
          <w:lang w:val="pl-PL"/>
        </w:rPr>
      </w:pPr>
    </w:p>
    <w:p w:rsidR="003C132B" w:rsidRPr="00333FC5" w:rsidRDefault="003C132B" w:rsidP="003C132B">
      <w:pPr>
        <w:spacing w:after="120"/>
        <w:ind w:left="360"/>
        <w:rPr>
          <w:rFonts w:asciiTheme="majorHAnsi" w:hAnsiTheme="majorHAnsi"/>
          <w:i/>
          <w:iCs/>
          <w:color w:val="000000"/>
          <w:sz w:val="24"/>
          <w:szCs w:val="24"/>
          <w:lang w:val="sr-Latn-CS"/>
        </w:rPr>
      </w:pPr>
    </w:p>
    <w:p w:rsidR="003C132B" w:rsidRPr="00333FC5" w:rsidRDefault="003C132B" w:rsidP="003C132B">
      <w:pPr>
        <w:tabs>
          <w:tab w:val="left" w:pos="1950"/>
        </w:tabs>
        <w:rPr>
          <w:rFonts w:asciiTheme="majorHAnsi" w:hAnsiTheme="majorHAnsi" w:cs="Times New Roman"/>
          <w:color w:val="000000"/>
          <w:sz w:val="24"/>
          <w:szCs w:val="24"/>
        </w:rPr>
      </w:pPr>
    </w:p>
    <w:p w:rsidR="003C132B" w:rsidRPr="00333FC5" w:rsidRDefault="003C132B" w:rsidP="003C132B">
      <w:pPr>
        <w:tabs>
          <w:tab w:val="left" w:pos="1950"/>
        </w:tabs>
        <w:rPr>
          <w:rFonts w:asciiTheme="majorHAnsi" w:hAnsiTheme="majorHAnsi" w:cs="Times New Roman"/>
          <w:color w:val="000000"/>
          <w:sz w:val="24"/>
          <w:szCs w:val="24"/>
        </w:rPr>
      </w:pPr>
    </w:p>
    <w:p w:rsidR="003C132B" w:rsidRPr="00333FC5" w:rsidRDefault="003C132B" w:rsidP="003C132B">
      <w:pPr>
        <w:spacing w:after="0" w:line="240" w:lineRule="auto"/>
        <w:ind w:left="720" w:firstLine="720"/>
        <w:outlineLvl w:val="0"/>
        <w:rPr>
          <w:rFonts w:asciiTheme="majorHAnsi" w:hAnsiTheme="majorHAnsi" w:cs="Arial"/>
          <w:b/>
          <w:sz w:val="24"/>
          <w:szCs w:val="24"/>
          <w:lang w:val="sr-Latn-CS"/>
        </w:rPr>
      </w:pP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333FC5">
        <w:rPr>
          <w:rFonts w:asciiTheme="majorHAnsi" w:hAnsiTheme="majorHAnsi" w:cs="Arial"/>
          <w:sz w:val="24"/>
          <w:szCs w:val="24"/>
          <w:lang w:val="sr-Latn-CS"/>
        </w:rPr>
        <w:tab/>
      </w:r>
      <w:r>
        <w:rPr>
          <w:rFonts w:asciiTheme="majorHAnsi" w:hAnsiTheme="majorHAnsi" w:cs="Arial"/>
          <w:sz w:val="24"/>
          <w:szCs w:val="24"/>
          <w:lang w:val="sr-Latn-CS"/>
        </w:rPr>
        <w:tab/>
        <w:t xml:space="preserve">   </w:t>
      </w:r>
      <w:bookmarkStart w:id="15" w:name="_Toc533750675"/>
      <w:r w:rsidRPr="00333FC5">
        <w:rPr>
          <w:rFonts w:asciiTheme="majorHAnsi" w:hAnsiTheme="majorHAnsi" w:cs="Arial"/>
          <w:b/>
          <w:sz w:val="24"/>
          <w:szCs w:val="24"/>
          <w:lang w:val="sr-Latn-CS"/>
        </w:rPr>
        <w:t>Izvršni direktor</w:t>
      </w:r>
      <w:bookmarkEnd w:id="15"/>
    </w:p>
    <w:p w:rsidR="003C132B" w:rsidRPr="00333FC5" w:rsidRDefault="003C132B" w:rsidP="003C132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t xml:space="preserve">     </w:t>
      </w:r>
      <w:r w:rsidRPr="00333FC5">
        <w:rPr>
          <w:rFonts w:asciiTheme="majorHAnsi" w:hAnsiTheme="majorHAnsi" w:cs="Arial"/>
          <w:b/>
          <w:sz w:val="24"/>
          <w:szCs w:val="24"/>
          <w:lang w:val="sr-Latn-CS"/>
        </w:rPr>
        <w:t xml:space="preserve">  </w:t>
      </w:r>
      <w:bookmarkStart w:id="16" w:name="_Toc533750676"/>
      <w:r w:rsidRPr="00333FC5">
        <w:rPr>
          <w:rFonts w:asciiTheme="majorHAnsi" w:hAnsiTheme="majorHAnsi" w:cs="Arial"/>
          <w:i/>
          <w:sz w:val="26"/>
          <w:szCs w:val="26"/>
          <w:lang w:val="sr-Latn-CS"/>
        </w:rPr>
        <w:t>Ljubiša Ćurčić, dipl.maš.ing</w:t>
      </w:r>
      <w:bookmarkEnd w:id="16"/>
    </w:p>
    <w:p w:rsidR="003C132B" w:rsidRPr="00333FC5" w:rsidRDefault="003C132B" w:rsidP="003C132B">
      <w:pPr>
        <w:spacing w:after="0" w:line="240" w:lineRule="auto"/>
        <w:contextualSpacing/>
        <w:jc w:val="center"/>
        <w:rPr>
          <w:rFonts w:asciiTheme="majorHAnsi" w:hAnsiTheme="majorHAnsi" w:cs="Times New Roman"/>
          <w:sz w:val="24"/>
          <w:szCs w:val="24"/>
        </w:rPr>
      </w:pPr>
      <w:r w:rsidRPr="00333FC5">
        <w:rPr>
          <w:rFonts w:asciiTheme="majorHAnsi" w:hAnsiTheme="majorHAnsi" w:cs="Times New Roman"/>
          <w:sz w:val="24"/>
          <w:szCs w:val="24"/>
        </w:rPr>
        <w:t>M.P.</w:t>
      </w:r>
    </w:p>
    <w:p w:rsidR="003C132B" w:rsidRPr="00333FC5" w:rsidRDefault="003C132B" w:rsidP="003C132B">
      <w:pPr>
        <w:spacing w:after="0" w:line="240" w:lineRule="auto"/>
        <w:ind w:left="5040" w:firstLine="720"/>
        <w:contextualSpacing/>
        <w:jc w:val="center"/>
        <w:rPr>
          <w:rFonts w:asciiTheme="majorHAnsi" w:hAnsiTheme="majorHAnsi" w:cs="Times New Roman"/>
          <w:sz w:val="24"/>
          <w:szCs w:val="24"/>
        </w:rPr>
      </w:pPr>
      <w:r w:rsidRPr="00333FC5">
        <w:rPr>
          <w:rFonts w:asciiTheme="majorHAnsi" w:hAnsiTheme="majorHAnsi" w:cs="Times New Roman"/>
          <w:sz w:val="24"/>
          <w:szCs w:val="24"/>
        </w:rPr>
        <w:t xml:space="preserve">  ______________________________</w:t>
      </w:r>
    </w:p>
    <w:p w:rsidR="003C132B" w:rsidRPr="00333FC5" w:rsidRDefault="003C132B" w:rsidP="003C132B">
      <w:pPr>
        <w:spacing w:after="0" w:line="240" w:lineRule="auto"/>
        <w:ind w:left="5040" w:right="85" w:firstLine="720"/>
        <w:contextualSpacing/>
        <w:jc w:val="center"/>
        <w:rPr>
          <w:rFonts w:asciiTheme="majorHAnsi" w:hAnsiTheme="majorHAnsi" w:cs="Times New Roman"/>
          <w:sz w:val="18"/>
          <w:szCs w:val="18"/>
        </w:rPr>
      </w:pPr>
      <w:r w:rsidRPr="00333FC5">
        <w:rPr>
          <w:rFonts w:asciiTheme="majorHAnsi" w:hAnsiTheme="majorHAnsi" w:cs="Times New Roman"/>
          <w:sz w:val="18"/>
          <w:szCs w:val="18"/>
        </w:rPr>
        <w:t xml:space="preserve">    (svojeručni potpis)</w:t>
      </w:r>
    </w:p>
    <w:p w:rsidR="003C132B" w:rsidRPr="009E6968" w:rsidRDefault="003C132B" w:rsidP="003C132B">
      <w:pPr>
        <w:spacing w:line="240" w:lineRule="auto"/>
        <w:rPr>
          <w:rFonts w:asciiTheme="majorHAnsi" w:hAnsiTheme="majorHAnsi"/>
          <w:sz w:val="24"/>
          <w:szCs w:val="24"/>
          <w:highlight w:val="yellow"/>
        </w:rPr>
      </w:pPr>
    </w:p>
    <w:p w:rsidR="003C132B" w:rsidRPr="009E6968" w:rsidRDefault="003C132B" w:rsidP="003C132B">
      <w:pPr>
        <w:tabs>
          <w:tab w:val="left" w:pos="1950"/>
        </w:tabs>
        <w:rPr>
          <w:rFonts w:asciiTheme="majorHAnsi" w:hAnsiTheme="majorHAnsi" w:cs="Times New Roman"/>
          <w:color w:val="000000"/>
          <w:sz w:val="24"/>
          <w:szCs w:val="24"/>
          <w:highlight w:val="yellow"/>
        </w:rPr>
      </w:pPr>
    </w:p>
    <w:p w:rsidR="003C132B" w:rsidRPr="009E6968" w:rsidRDefault="003C132B" w:rsidP="003C132B">
      <w:pPr>
        <w:tabs>
          <w:tab w:val="left" w:pos="1950"/>
        </w:tabs>
        <w:rPr>
          <w:rFonts w:asciiTheme="majorHAnsi" w:hAnsiTheme="majorHAnsi" w:cs="Times New Roman"/>
          <w:color w:val="000000"/>
          <w:sz w:val="24"/>
          <w:szCs w:val="24"/>
          <w:highlight w:val="yellow"/>
        </w:rPr>
      </w:pPr>
    </w:p>
    <w:p w:rsidR="003C132B" w:rsidRPr="009E6968" w:rsidRDefault="003C132B" w:rsidP="003C132B">
      <w:pPr>
        <w:tabs>
          <w:tab w:val="left" w:pos="1950"/>
        </w:tabs>
        <w:rPr>
          <w:rFonts w:asciiTheme="majorHAnsi" w:hAnsiTheme="majorHAnsi" w:cs="Times New Roman"/>
          <w:color w:val="000000"/>
          <w:sz w:val="24"/>
          <w:szCs w:val="24"/>
          <w:highlight w:val="yellow"/>
        </w:rPr>
      </w:pPr>
    </w:p>
    <w:p w:rsidR="003C132B" w:rsidRPr="009E6968" w:rsidRDefault="003C132B" w:rsidP="003C132B">
      <w:pPr>
        <w:spacing w:after="0" w:line="240" w:lineRule="auto"/>
        <w:jc w:val="both"/>
        <w:rPr>
          <w:rFonts w:ascii="Cambria" w:hAnsi="Cambria" w:cs="Times New Roman"/>
          <w:color w:val="000000"/>
          <w:sz w:val="24"/>
          <w:szCs w:val="24"/>
          <w:highlight w:val="yellow"/>
          <w:lang w:val="pl-PL"/>
        </w:rPr>
      </w:pPr>
    </w:p>
    <w:p w:rsidR="003C132B" w:rsidRPr="009E6968" w:rsidRDefault="003C132B" w:rsidP="003C132B">
      <w:pPr>
        <w:spacing w:after="0" w:line="240" w:lineRule="auto"/>
        <w:ind w:left="360"/>
        <w:jc w:val="both"/>
        <w:rPr>
          <w:rFonts w:ascii="Cambria" w:eastAsia="PMingLiU" w:hAnsi="Cambria" w:cs="Times New Roman"/>
          <w:i/>
          <w:iCs/>
          <w:color w:val="000000"/>
          <w:sz w:val="24"/>
          <w:szCs w:val="24"/>
          <w:highlight w:val="yellow"/>
          <w:lang w:val="sr-Latn-CS"/>
        </w:rPr>
      </w:pPr>
    </w:p>
    <w:p w:rsidR="003C132B" w:rsidRPr="00333FC5" w:rsidRDefault="003C132B" w:rsidP="003C132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7" w:name="_Toc533750677"/>
      <w:bookmarkStart w:id="18" w:name="_Toc416180136"/>
      <w:bookmarkStart w:id="19" w:name="_Toc418775327"/>
      <w:r w:rsidRPr="00333FC5">
        <w:rPr>
          <w:color w:val="000000"/>
        </w:rPr>
        <w:t>IZJAVA NARUČIOCA</w:t>
      </w:r>
      <w:bookmarkEnd w:id="17"/>
    </w:p>
    <w:p w:rsidR="003C132B" w:rsidRPr="00333FC5" w:rsidRDefault="003C132B" w:rsidP="003C132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0" w:name="_Toc533750678"/>
      <w:r w:rsidRPr="00333FC5">
        <w:rPr>
          <w:color w:val="000000"/>
        </w:rPr>
        <w:t>(</w:t>
      </w:r>
      <w:r w:rsidRPr="00333FC5">
        <w:rPr>
          <w:color w:val="000000"/>
          <w:sz w:val="20"/>
          <w:szCs w:val="20"/>
        </w:rPr>
        <w:t>OVLAŠĆENO LICE, SLUŽBENIK ZA JAVNE NABAVKE I LICA KOJA SU UČESTVOVALA U PLANIRANJU JAVNE NABAVKE)</w:t>
      </w:r>
      <w:bookmarkEnd w:id="20"/>
    </w:p>
    <w:p w:rsidR="003C132B" w:rsidRPr="00333FC5" w:rsidRDefault="003C132B" w:rsidP="003C132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1" w:name="_Toc533750679"/>
      <w:r w:rsidRPr="00333FC5">
        <w:rPr>
          <w:color w:val="000000"/>
        </w:rPr>
        <w:t>O NEPOSTOJANJU SUKOBA INTERESA</w:t>
      </w:r>
      <w:bookmarkEnd w:id="21"/>
      <w:r w:rsidRPr="00333FC5">
        <w:rPr>
          <w:color w:val="000000"/>
        </w:rPr>
        <w:t xml:space="preserve"> </w:t>
      </w:r>
      <w:bookmarkEnd w:id="18"/>
      <w:bookmarkEnd w:id="19"/>
    </w:p>
    <w:p w:rsidR="003C132B" w:rsidRPr="00333FC5" w:rsidRDefault="003C132B" w:rsidP="003C132B">
      <w:pPr>
        <w:spacing w:after="0" w:line="240" w:lineRule="auto"/>
        <w:rPr>
          <w:rFonts w:asciiTheme="majorHAnsi" w:hAnsiTheme="majorHAnsi" w:cs="Times New Roman"/>
          <w:b/>
          <w:bCs/>
          <w:color w:val="000000"/>
          <w:sz w:val="24"/>
          <w:szCs w:val="24"/>
          <w:lang w:val="sr-Latn-CS"/>
        </w:rPr>
      </w:pPr>
    </w:p>
    <w:p w:rsidR="003C132B" w:rsidRPr="00333FC5" w:rsidRDefault="003C132B" w:rsidP="003C132B">
      <w:pPr>
        <w:spacing w:after="0" w:line="240" w:lineRule="auto"/>
        <w:rPr>
          <w:rFonts w:asciiTheme="majorHAnsi" w:hAnsiTheme="majorHAnsi" w:cs="Times New Roman"/>
          <w:b/>
          <w:bCs/>
          <w:color w:val="000000"/>
          <w:sz w:val="24"/>
          <w:szCs w:val="24"/>
          <w:lang w:val="sr-Latn-CS"/>
        </w:rPr>
      </w:pPr>
    </w:p>
    <w:p w:rsidR="003C132B" w:rsidRPr="00333FC5" w:rsidRDefault="003C132B" w:rsidP="003C132B">
      <w:pPr>
        <w:tabs>
          <w:tab w:val="left" w:pos="4536"/>
        </w:tabs>
        <w:spacing w:after="0" w:line="240" w:lineRule="auto"/>
        <w:rPr>
          <w:rFonts w:ascii="Cambria" w:hAnsi="Cambria" w:cs="Times New Roman"/>
          <w:i/>
          <w:color w:val="000000"/>
          <w:sz w:val="24"/>
          <w:szCs w:val="24"/>
          <w:lang w:val="pl-PL"/>
        </w:rPr>
      </w:pPr>
      <w:r w:rsidRPr="00333FC5">
        <w:rPr>
          <w:rFonts w:ascii="Cambria" w:hAnsi="Cambria" w:cs="Times New Roman"/>
          <w:i/>
          <w:color w:val="000000"/>
          <w:sz w:val="24"/>
          <w:szCs w:val="24"/>
          <w:lang w:val="pl-PL"/>
        </w:rPr>
        <w:t>Željeznička infrastruktura Crne Gore AD-Podgorica</w:t>
      </w:r>
    </w:p>
    <w:p w:rsidR="003C132B" w:rsidRPr="00333FC5" w:rsidRDefault="003C132B" w:rsidP="003C132B">
      <w:pPr>
        <w:tabs>
          <w:tab w:val="right" w:pos="3402"/>
        </w:tabs>
        <w:spacing w:after="0" w:line="240" w:lineRule="auto"/>
        <w:jc w:val="both"/>
        <w:rPr>
          <w:rFonts w:asciiTheme="majorHAnsi" w:hAnsiTheme="majorHAnsi" w:cs="Times New Roman"/>
          <w:color w:val="000000"/>
          <w:sz w:val="24"/>
          <w:szCs w:val="24"/>
          <w:lang w:val="pl-PL"/>
        </w:rPr>
      </w:pPr>
      <w:r w:rsidRPr="00333FC5">
        <w:rPr>
          <w:rFonts w:asciiTheme="majorHAnsi" w:hAnsiTheme="majorHAnsi" w:cs="Times New Roman"/>
          <w:color w:val="000000"/>
          <w:sz w:val="24"/>
          <w:szCs w:val="24"/>
          <w:lang w:val="pl-PL"/>
        </w:rPr>
        <w:t xml:space="preserve">Broj: </w:t>
      </w:r>
      <w:r w:rsidR="002B6D46">
        <w:rPr>
          <w:rFonts w:asciiTheme="majorHAnsi" w:hAnsiTheme="majorHAnsi" w:cs="Times New Roman"/>
          <w:color w:val="000000"/>
          <w:sz w:val="24"/>
          <w:szCs w:val="24"/>
          <w:lang w:val="pl-PL"/>
        </w:rPr>
        <w:t>12537/</w:t>
      </w:r>
      <w:r w:rsidRPr="00333FC5">
        <w:rPr>
          <w:rFonts w:asciiTheme="majorHAnsi" w:hAnsiTheme="majorHAnsi" w:cs="Times New Roman"/>
          <w:color w:val="000000"/>
          <w:sz w:val="24"/>
          <w:szCs w:val="24"/>
          <w:lang w:val="pl-PL"/>
        </w:rPr>
        <w:t>3</w:t>
      </w:r>
    </w:p>
    <w:p w:rsidR="003C132B" w:rsidRPr="00333FC5" w:rsidRDefault="003C132B" w:rsidP="003C132B">
      <w:pPr>
        <w:tabs>
          <w:tab w:val="right" w:pos="3402"/>
        </w:tabs>
        <w:spacing w:after="0" w:line="240" w:lineRule="auto"/>
        <w:rPr>
          <w:rFonts w:asciiTheme="majorHAnsi" w:hAnsiTheme="majorHAnsi" w:cs="Times New Roman"/>
          <w:color w:val="000000"/>
          <w:sz w:val="24"/>
          <w:szCs w:val="24"/>
          <w:lang w:val="pl-PL"/>
        </w:rPr>
      </w:pPr>
      <w:r w:rsidRPr="00333FC5">
        <w:rPr>
          <w:rFonts w:asciiTheme="majorHAnsi" w:hAnsiTheme="majorHAnsi" w:cs="Times New Roman"/>
          <w:color w:val="000000"/>
          <w:sz w:val="24"/>
          <w:szCs w:val="24"/>
          <w:lang w:val="pl-PL"/>
        </w:rPr>
        <w:t xml:space="preserve">Podgorica, </w:t>
      </w:r>
      <w:r w:rsidRPr="00333FC5">
        <w:rPr>
          <w:rFonts w:ascii="Cambria" w:hAnsi="Cambria" w:cs="Times New Roman"/>
          <w:color w:val="000000"/>
          <w:sz w:val="24"/>
          <w:szCs w:val="24"/>
          <w:lang w:val="pl-PL"/>
        </w:rPr>
        <w:t>27.12.2018</w:t>
      </w:r>
      <w:r w:rsidRPr="00333FC5">
        <w:rPr>
          <w:rFonts w:asciiTheme="majorHAnsi" w:hAnsiTheme="majorHAnsi" w:cs="Times New Roman"/>
          <w:color w:val="000000"/>
          <w:sz w:val="24"/>
          <w:szCs w:val="24"/>
          <w:lang w:val="pl-PL"/>
        </w:rPr>
        <w:t>.godine</w:t>
      </w:r>
    </w:p>
    <w:p w:rsidR="003C132B" w:rsidRPr="00333FC5" w:rsidRDefault="003C132B" w:rsidP="003C132B">
      <w:pPr>
        <w:spacing w:after="0" w:line="240" w:lineRule="auto"/>
        <w:rPr>
          <w:rFonts w:asciiTheme="majorHAnsi" w:hAnsiTheme="majorHAnsi" w:cs="Times New Roman"/>
          <w:b/>
          <w:bCs/>
          <w:color w:val="000000"/>
          <w:sz w:val="24"/>
          <w:szCs w:val="24"/>
          <w:lang w:val="sr-Latn-CS"/>
        </w:rPr>
      </w:pPr>
    </w:p>
    <w:p w:rsidR="003C132B" w:rsidRPr="00333FC5" w:rsidRDefault="003C132B" w:rsidP="003C132B">
      <w:pPr>
        <w:spacing w:after="0" w:line="240" w:lineRule="auto"/>
        <w:rPr>
          <w:rFonts w:asciiTheme="majorHAnsi" w:hAnsiTheme="majorHAnsi" w:cs="Times New Roman"/>
          <w:b/>
          <w:bCs/>
          <w:color w:val="000000"/>
          <w:sz w:val="24"/>
          <w:szCs w:val="24"/>
          <w:lang w:val="sr-Latn-CS"/>
        </w:rPr>
      </w:pPr>
    </w:p>
    <w:p w:rsidR="003C132B" w:rsidRPr="00333FC5" w:rsidRDefault="003C132B" w:rsidP="003C132B">
      <w:pPr>
        <w:spacing w:after="0" w:line="240" w:lineRule="auto"/>
        <w:rPr>
          <w:rFonts w:asciiTheme="majorHAnsi" w:hAnsiTheme="majorHAnsi" w:cs="Times New Roman"/>
          <w:b/>
          <w:bCs/>
          <w:color w:val="000000"/>
          <w:sz w:val="24"/>
          <w:szCs w:val="24"/>
          <w:lang w:val="sr-Latn-CS"/>
        </w:rPr>
      </w:pPr>
    </w:p>
    <w:p w:rsidR="003C132B" w:rsidRPr="00333FC5" w:rsidRDefault="003C132B" w:rsidP="003C132B">
      <w:pPr>
        <w:spacing w:after="0" w:line="240" w:lineRule="auto"/>
        <w:rPr>
          <w:rFonts w:asciiTheme="majorHAnsi" w:hAnsiTheme="majorHAnsi" w:cs="Times New Roman"/>
          <w:b/>
          <w:bCs/>
          <w:color w:val="000000"/>
          <w:sz w:val="24"/>
          <w:szCs w:val="24"/>
          <w:lang w:val="sr-Latn-CS"/>
        </w:rPr>
      </w:pPr>
    </w:p>
    <w:p w:rsidR="003C132B" w:rsidRPr="00333FC5" w:rsidRDefault="003C132B" w:rsidP="003C132B">
      <w:pPr>
        <w:spacing w:after="0" w:line="240" w:lineRule="auto"/>
        <w:ind w:firstLine="708"/>
        <w:jc w:val="both"/>
        <w:rPr>
          <w:rFonts w:asciiTheme="majorHAnsi" w:hAnsiTheme="majorHAnsi" w:cs="Times New Roman"/>
          <w:color w:val="000000"/>
          <w:sz w:val="24"/>
          <w:szCs w:val="24"/>
          <w:lang w:val="pl-PL"/>
        </w:rPr>
      </w:pPr>
      <w:r w:rsidRPr="00333FC5">
        <w:rPr>
          <w:rFonts w:asciiTheme="majorHAnsi" w:hAnsiTheme="majorHAnsi" w:cs="Times New Roman"/>
          <w:color w:val="000000"/>
          <w:sz w:val="24"/>
          <w:szCs w:val="24"/>
          <w:lang w:val="pl-PL"/>
        </w:rPr>
        <w:t xml:space="preserve">U skladu sa članom 16 stav 5 Zakona o javnim nabavkama („Službeni list CG”, br. </w:t>
      </w:r>
      <w:r w:rsidRPr="00333FC5">
        <w:rPr>
          <w:rFonts w:ascii="Cambria" w:hAnsi="Cambria" w:cs="Times New Roman"/>
          <w:color w:val="000000"/>
          <w:sz w:val="24"/>
          <w:szCs w:val="24"/>
          <w:lang w:val="pl-PL"/>
        </w:rPr>
        <w:t xml:space="preserve">42/11, 57/14, </w:t>
      </w:r>
      <w:r w:rsidRPr="00333FC5">
        <w:rPr>
          <w:rFonts w:ascii="Times New Roman" w:hAnsi="Times New Roman" w:cs="Times New Roman"/>
          <w:color w:val="000000"/>
          <w:sz w:val="24"/>
          <w:szCs w:val="24"/>
          <w:lang w:val="pl-PL"/>
        </w:rPr>
        <w:t>28/15 i 42/17</w:t>
      </w:r>
      <w:r w:rsidRPr="00333FC5">
        <w:rPr>
          <w:rFonts w:asciiTheme="majorHAnsi" w:hAnsiTheme="majorHAnsi" w:cs="Times New Roman"/>
          <w:color w:val="000000"/>
          <w:sz w:val="24"/>
          <w:szCs w:val="24"/>
          <w:lang w:val="pl-PL"/>
        </w:rPr>
        <w:t xml:space="preserve">) </w:t>
      </w: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sr-Latn-CS"/>
        </w:rPr>
      </w:pP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sr-Latn-CS"/>
        </w:rPr>
      </w:pPr>
    </w:p>
    <w:p w:rsidR="003C132B" w:rsidRPr="00333FC5" w:rsidRDefault="003C132B" w:rsidP="003C132B">
      <w:pPr>
        <w:spacing w:after="0" w:line="240" w:lineRule="auto"/>
        <w:jc w:val="center"/>
        <w:rPr>
          <w:rFonts w:asciiTheme="majorHAnsi" w:hAnsiTheme="majorHAnsi" w:cs="Times New Roman"/>
          <w:b/>
          <w:bCs/>
          <w:color w:val="000000"/>
          <w:sz w:val="28"/>
          <w:szCs w:val="28"/>
          <w:lang w:val="sr-Latn-CS"/>
        </w:rPr>
      </w:pPr>
      <w:r w:rsidRPr="00333FC5">
        <w:rPr>
          <w:rFonts w:asciiTheme="majorHAnsi" w:hAnsiTheme="majorHAnsi" w:cs="Times New Roman"/>
          <w:b/>
          <w:bCs/>
          <w:color w:val="000000"/>
          <w:sz w:val="28"/>
          <w:szCs w:val="28"/>
          <w:lang w:val="sr-Latn-CS"/>
        </w:rPr>
        <w:t>Izjavljujem</w:t>
      </w:r>
    </w:p>
    <w:p w:rsidR="003C132B" w:rsidRPr="00333FC5" w:rsidRDefault="003C132B" w:rsidP="003C132B">
      <w:pPr>
        <w:spacing w:after="0" w:line="240" w:lineRule="auto"/>
        <w:jc w:val="both"/>
        <w:rPr>
          <w:rFonts w:asciiTheme="majorHAnsi" w:hAnsiTheme="majorHAnsi" w:cs="Times New Roman"/>
          <w:color w:val="000000"/>
          <w:sz w:val="24"/>
          <w:szCs w:val="24"/>
          <w:lang w:val="sr-Latn-CS"/>
        </w:rPr>
      </w:pPr>
    </w:p>
    <w:p w:rsidR="003C132B" w:rsidRPr="00333FC5" w:rsidRDefault="003C132B" w:rsidP="003C132B">
      <w:pPr>
        <w:spacing w:after="0" w:line="240" w:lineRule="auto"/>
        <w:jc w:val="both"/>
        <w:rPr>
          <w:rFonts w:asciiTheme="majorHAnsi" w:hAnsiTheme="majorHAnsi" w:cs="Times New Roman"/>
          <w:color w:val="000000"/>
          <w:sz w:val="24"/>
          <w:szCs w:val="24"/>
          <w:lang w:val="sr-Latn-CS"/>
        </w:rPr>
      </w:pPr>
    </w:p>
    <w:p w:rsidR="003C132B" w:rsidRPr="009F08B3" w:rsidRDefault="003C132B" w:rsidP="003C132B">
      <w:pPr>
        <w:spacing w:after="160" w:line="259" w:lineRule="auto"/>
        <w:jc w:val="both"/>
        <w:rPr>
          <w:rFonts w:asciiTheme="majorHAnsi" w:hAnsiTheme="majorHAnsi" w:cs="Times New Roman"/>
          <w:i/>
          <w:color w:val="000000"/>
          <w:sz w:val="24"/>
          <w:szCs w:val="24"/>
        </w:rPr>
      </w:pPr>
      <w:r w:rsidRPr="00333FC5">
        <w:rPr>
          <w:rFonts w:asciiTheme="majorHAnsi" w:hAnsiTheme="majorHAnsi" w:cs="Times New Roman"/>
          <w:i/>
          <w:color w:val="000000"/>
          <w:sz w:val="24"/>
          <w:szCs w:val="24"/>
        </w:rPr>
        <w:t xml:space="preserve">da u postupku javne nabavke iz Plana javne nabavke </w:t>
      </w:r>
      <w:r w:rsidRPr="00333FC5">
        <w:rPr>
          <w:rFonts w:asciiTheme="majorHAnsi" w:hAnsiTheme="majorHAnsi" w:cs="Times New Roman"/>
          <w:sz w:val="24"/>
          <w:szCs w:val="24"/>
        </w:rPr>
        <w:t xml:space="preserve">broj </w:t>
      </w:r>
      <w:r w:rsidRPr="00333FC5">
        <w:rPr>
          <w:rFonts w:asciiTheme="majorHAnsi" w:hAnsiTheme="majorHAnsi" w:cs="Arial"/>
          <w:i/>
          <w:sz w:val="24"/>
          <w:szCs w:val="24"/>
          <w:lang w:val="sr-Latn-CS"/>
        </w:rPr>
        <w:t>11870 od 18.12.2018. godine</w:t>
      </w:r>
      <w:r w:rsidRPr="00333FC5">
        <w:rPr>
          <w:rFonts w:asciiTheme="majorHAnsi" w:hAnsiTheme="majorHAnsi" w:cs="Times New Roman"/>
          <w:sz w:val="24"/>
          <w:szCs w:val="24"/>
        </w:rPr>
        <w:t xml:space="preserve"> </w:t>
      </w:r>
      <w:r w:rsidRPr="00333FC5">
        <w:rPr>
          <w:rFonts w:asciiTheme="majorHAnsi" w:hAnsiTheme="majorHAnsi" w:cs="Times New Roman"/>
          <w:i/>
          <w:color w:val="000000"/>
          <w:sz w:val="24"/>
          <w:szCs w:val="24"/>
        </w:rPr>
        <w:t xml:space="preserve">za nabavku robe: </w:t>
      </w:r>
      <w:r>
        <w:rPr>
          <w:rFonts w:asciiTheme="majorHAnsi" w:hAnsiTheme="majorHAnsi" w:cs="Times New Roman"/>
          <w:b/>
          <w:i/>
          <w:sz w:val="24"/>
          <w:szCs w:val="24"/>
        </w:rPr>
        <w:t xml:space="preserve">Nabavka OMKS i RTU AK3 ormara </w:t>
      </w:r>
      <w:r w:rsidRPr="009F08B3">
        <w:rPr>
          <w:rFonts w:asciiTheme="majorHAnsi" w:hAnsiTheme="majorHAnsi" w:cs="Times New Roman"/>
          <w:b/>
          <w:i/>
          <w:sz w:val="24"/>
          <w:szCs w:val="24"/>
        </w:rPr>
        <w:t>za postrojenje EVP Trebešica</w:t>
      </w:r>
      <w:r w:rsidRPr="009F08B3">
        <w:rPr>
          <w:rFonts w:asciiTheme="majorHAnsi" w:hAnsiTheme="majorHAnsi" w:cs="Times New Roman"/>
          <w:i/>
          <w:sz w:val="24"/>
          <w:szCs w:val="24"/>
        </w:rPr>
        <w:t xml:space="preserve">, </w:t>
      </w:r>
      <w:r w:rsidRPr="009F08B3">
        <w:rPr>
          <w:rFonts w:asciiTheme="majorHAnsi" w:hAnsiTheme="majorHAnsi" w:cs="Times New Roman"/>
          <w:i/>
          <w:color w:val="000000"/>
          <w:sz w:val="24"/>
          <w:szCs w:val="24"/>
        </w:rPr>
        <w:t xml:space="preserve">nijesam u sukobu interesa u smislu člana 16 stav 4 </w:t>
      </w:r>
      <w:r w:rsidRPr="009F08B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F08B3">
        <w:rPr>
          <w:rFonts w:asciiTheme="majorHAnsi" w:hAnsiTheme="majorHAnsi" w:cs="Times New Roman"/>
          <w:i/>
          <w:color w:val="000000"/>
          <w:sz w:val="24"/>
          <w:szCs w:val="24"/>
        </w:rPr>
        <w:t>.</w:t>
      </w:r>
    </w:p>
    <w:p w:rsidR="003C132B" w:rsidRPr="009E6968" w:rsidRDefault="003C132B" w:rsidP="003C132B">
      <w:pPr>
        <w:spacing w:after="160" w:line="259" w:lineRule="auto"/>
        <w:jc w:val="both"/>
        <w:rPr>
          <w:rFonts w:asciiTheme="majorHAnsi" w:hAnsiTheme="majorHAnsi" w:cs="Times New Roman"/>
          <w:color w:val="000000"/>
          <w:sz w:val="24"/>
          <w:szCs w:val="24"/>
          <w:highlight w:val="yellow"/>
        </w:rPr>
      </w:pPr>
    </w:p>
    <w:p w:rsidR="003C132B" w:rsidRPr="009E6968" w:rsidRDefault="003C132B" w:rsidP="003C132B">
      <w:pPr>
        <w:spacing w:after="160" w:line="259" w:lineRule="auto"/>
        <w:jc w:val="both"/>
        <w:rPr>
          <w:rFonts w:asciiTheme="majorHAnsi" w:hAnsiTheme="majorHAnsi" w:cs="Times New Roman"/>
          <w:color w:val="000000"/>
          <w:sz w:val="24"/>
          <w:szCs w:val="24"/>
          <w:highlight w:val="yellow"/>
        </w:rPr>
      </w:pPr>
    </w:p>
    <w:p w:rsidR="003C132B" w:rsidRPr="009F08B3" w:rsidRDefault="003C132B" w:rsidP="003C132B">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9F08B3">
        <w:rPr>
          <w:rFonts w:asciiTheme="majorHAnsi" w:hAnsiTheme="majorHAnsi" w:cs="Times New Roman"/>
          <w:color w:val="000000"/>
          <w:sz w:val="24"/>
          <w:szCs w:val="24"/>
          <w:lang w:val="sr-Latn-CS"/>
        </w:rPr>
        <w:t>Izvršni direktor:          Ljubiša Ćurčić, dipl.maš.ing</w:t>
      </w:r>
    </w:p>
    <w:p w:rsidR="003C132B" w:rsidRPr="009F08B3" w:rsidRDefault="003C132B" w:rsidP="003C132B">
      <w:pPr>
        <w:spacing w:after="0" w:line="240" w:lineRule="auto"/>
        <w:ind w:left="5238" w:firstLine="1134"/>
        <w:jc w:val="center"/>
        <w:rPr>
          <w:rFonts w:asciiTheme="majorHAnsi" w:hAnsiTheme="majorHAnsi" w:cs="Times New Roman"/>
          <w:color w:val="000000"/>
          <w:sz w:val="24"/>
          <w:szCs w:val="24"/>
          <w:lang w:val="sr-Latn-CS"/>
        </w:rPr>
      </w:pPr>
      <w:r w:rsidRPr="009F08B3">
        <w:rPr>
          <w:rFonts w:asciiTheme="majorHAnsi" w:hAnsiTheme="majorHAnsi" w:cs="Times New Roman"/>
          <w:color w:val="000000"/>
          <w:sz w:val="24"/>
          <w:szCs w:val="24"/>
          <w:lang w:val="sr-Latn-CS"/>
        </w:rPr>
        <w:t>______________________</w:t>
      </w:r>
    </w:p>
    <w:p w:rsidR="003C132B" w:rsidRPr="009F08B3" w:rsidRDefault="003C132B" w:rsidP="003C132B">
      <w:pPr>
        <w:spacing w:after="0" w:line="240" w:lineRule="auto"/>
        <w:ind w:left="5664" w:firstLine="708"/>
        <w:jc w:val="center"/>
        <w:rPr>
          <w:rFonts w:asciiTheme="majorHAnsi" w:hAnsiTheme="majorHAnsi" w:cs="Times New Roman"/>
          <w:i/>
          <w:iCs/>
          <w:color w:val="000000"/>
          <w:sz w:val="24"/>
          <w:szCs w:val="24"/>
        </w:rPr>
      </w:pPr>
      <w:r w:rsidRPr="009F08B3">
        <w:rPr>
          <w:rFonts w:asciiTheme="majorHAnsi" w:hAnsiTheme="majorHAnsi" w:cs="Times New Roman"/>
          <w:i/>
          <w:iCs/>
          <w:color w:val="000000"/>
          <w:sz w:val="24"/>
          <w:szCs w:val="24"/>
          <w:lang w:val="sr-Latn-CS"/>
        </w:rPr>
        <w:t>s.r.</w:t>
      </w:r>
    </w:p>
    <w:p w:rsidR="003C132B" w:rsidRPr="009F08B3" w:rsidRDefault="003C132B" w:rsidP="003C132B">
      <w:pPr>
        <w:spacing w:after="0" w:line="240" w:lineRule="auto"/>
        <w:jc w:val="both"/>
        <w:rPr>
          <w:rFonts w:asciiTheme="majorHAnsi" w:hAnsiTheme="majorHAnsi" w:cs="Times New Roman"/>
          <w:color w:val="000000"/>
          <w:sz w:val="24"/>
          <w:szCs w:val="24"/>
        </w:rPr>
      </w:pPr>
    </w:p>
    <w:p w:rsidR="003C132B" w:rsidRPr="009F08B3" w:rsidRDefault="003C132B" w:rsidP="003C132B">
      <w:pPr>
        <w:spacing w:after="0" w:line="240" w:lineRule="auto"/>
        <w:ind w:left="3906"/>
        <w:rPr>
          <w:rFonts w:asciiTheme="majorHAnsi" w:hAnsiTheme="majorHAnsi" w:cs="Times New Roman"/>
          <w:color w:val="000000"/>
          <w:sz w:val="24"/>
          <w:szCs w:val="24"/>
          <w:lang w:val="sr-Latn-CS"/>
        </w:rPr>
      </w:pPr>
      <w:r w:rsidRPr="009F08B3">
        <w:rPr>
          <w:rFonts w:asciiTheme="majorHAnsi" w:hAnsiTheme="majorHAnsi" w:cs="Times New Roman"/>
          <w:color w:val="000000"/>
          <w:sz w:val="24"/>
          <w:szCs w:val="24"/>
        </w:rPr>
        <w:t>Službenik za javne nabavke:</w:t>
      </w:r>
      <w:r w:rsidRPr="009F08B3">
        <w:rPr>
          <w:rFonts w:asciiTheme="majorHAnsi" w:hAnsiTheme="majorHAnsi" w:cs="Times New Roman"/>
          <w:color w:val="000000"/>
          <w:sz w:val="24"/>
          <w:szCs w:val="24"/>
          <w:lang w:val="sr-Latn-CS"/>
        </w:rPr>
        <w:t xml:space="preserve">     MSc Marija Kalezić</w:t>
      </w:r>
    </w:p>
    <w:p w:rsidR="003C132B" w:rsidRPr="009F08B3" w:rsidRDefault="003C132B" w:rsidP="003C132B">
      <w:pPr>
        <w:spacing w:after="0" w:line="240" w:lineRule="auto"/>
        <w:ind w:left="606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Pr="009F08B3">
        <w:rPr>
          <w:rFonts w:asciiTheme="majorHAnsi" w:hAnsiTheme="majorHAnsi" w:cs="Times New Roman"/>
          <w:color w:val="000000"/>
          <w:sz w:val="24"/>
          <w:szCs w:val="24"/>
          <w:lang w:val="sr-Latn-CS"/>
        </w:rPr>
        <w:t>______________________</w:t>
      </w:r>
    </w:p>
    <w:p w:rsidR="003C132B" w:rsidRPr="009F08B3" w:rsidRDefault="003C132B" w:rsidP="003C132B">
      <w:pPr>
        <w:spacing w:after="0" w:line="240" w:lineRule="auto"/>
        <w:ind w:left="5664" w:firstLine="708"/>
        <w:jc w:val="center"/>
        <w:rPr>
          <w:rFonts w:asciiTheme="majorHAnsi" w:hAnsiTheme="majorHAnsi" w:cs="Times New Roman"/>
          <w:i/>
          <w:iCs/>
          <w:color w:val="000000"/>
          <w:sz w:val="24"/>
          <w:szCs w:val="24"/>
        </w:rPr>
      </w:pPr>
      <w:r w:rsidRPr="009F08B3">
        <w:rPr>
          <w:rFonts w:asciiTheme="majorHAnsi" w:hAnsiTheme="majorHAnsi" w:cs="Times New Roman"/>
          <w:i/>
          <w:iCs/>
          <w:color w:val="000000"/>
          <w:sz w:val="24"/>
          <w:szCs w:val="24"/>
          <w:lang w:val="sr-Latn-CS"/>
        </w:rPr>
        <w:t>s.r.</w:t>
      </w:r>
    </w:p>
    <w:p w:rsidR="003C132B" w:rsidRPr="009F08B3" w:rsidRDefault="003C132B" w:rsidP="003C132B">
      <w:pPr>
        <w:spacing w:after="0" w:line="240" w:lineRule="auto"/>
        <w:jc w:val="both"/>
        <w:rPr>
          <w:rFonts w:asciiTheme="majorHAnsi" w:hAnsiTheme="majorHAnsi" w:cs="Times New Roman"/>
          <w:color w:val="000000"/>
          <w:sz w:val="24"/>
          <w:szCs w:val="24"/>
        </w:rPr>
      </w:pPr>
    </w:p>
    <w:p w:rsidR="003C132B" w:rsidRPr="009F08B3" w:rsidRDefault="003C132B" w:rsidP="003C132B">
      <w:pPr>
        <w:spacing w:after="0" w:line="240" w:lineRule="auto"/>
        <w:rPr>
          <w:rFonts w:asciiTheme="majorHAnsi" w:hAnsiTheme="majorHAnsi" w:cs="Times New Roman"/>
          <w:color w:val="000000"/>
          <w:sz w:val="24"/>
          <w:szCs w:val="24"/>
        </w:rPr>
      </w:pPr>
      <w:r w:rsidRPr="009F08B3">
        <w:rPr>
          <w:rFonts w:asciiTheme="majorHAnsi" w:hAnsiTheme="majorHAnsi" w:cs="Times New Roman"/>
          <w:color w:val="000000"/>
          <w:sz w:val="24"/>
          <w:szCs w:val="24"/>
        </w:rPr>
        <w:t xml:space="preserve">Lice koje je učestvovalo u planiranju  </w:t>
      </w:r>
      <w:r>
        <w:rPr>
          <w:rFonts w:asciiTheme="majorHAnsi" w:hAnsiTheme="majorHAnsi" w:cs="Times New Roman"/>
          <w:color w:val="000000"/>
          <w:sz w:val="24"/>
          <w:szCs w:val="24"/>
        </w:rPr>
        <w:t xml:space="preserve">javne nabavke:                 </w:t>
      </w:r>
      <w:r w:rsidRPr="009F08B3">
        <w:rPr>
          <w:rFonts w:asciiTheme="majorHAnsi" w:hAnsiTheme="majorHAnsi" w:cs="Times New Roman"/>
          <w:i/>
          <w:sz w:val="24"/>
          <w:szCs w:val="24"/>
          <w:lang w:val="sr-Latn-CS"/>
        </w:rPr>
        <w:t>Edin Hasanović, dipl.el.ing.</w:t>
      </w:r>
    </w:p>
    <w:p w:rsidR="003C132B" w:rsidRPr="009F08B3" w:rsidRDefault="003C132B" w:rsidP="003C132B">
      <w:pPr>
        <w:spacing w:after="0" w:line="240" w:lineRule="auto"/>
        <w:ind w:left="534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Pr="009F08B3">
        <w:rPr>
          <w:rFonts w:asciiTheme="majorHAnsi" w:hAnsiTheme="majorHAnsi" w:cs="Times New Roman"/>
          <w:color w:val="000000"/>
          <w:sz w:val="24"/>
          <w:szCs w:val="24"/>
          <w:lang w:val="sr-Latn-CS"/>
        </w:rPr>
        <w:t>_</w:t>
      </w:r>
      <w:r>
        <w:rPr>
          <w:rFonts w:asciiTheme="majorHAnsi" w:hAnsiTheme="majorHAnsi" w:cs="Times New Roman"/>
          <w:color w:val="000000"/>
          <w:sz w:val="24"/>
          <w:szCs w:val="24"/>
          <w:lang w:val="sr-Latn-CS"/>
        </w:rPr>
        <w:t>_______________________________</w:t>
      </w:r>
    </w:p>
    <w:p w:rsidR="003C132B" w:rsidRPr="009F08B3" w:rsidRDefault="003C132B" w:rsidP="003C132B">
      <w:pPr>
        <w:spacing w:after="0" w:line="240" w:lineRule="auto"/>
        <w:ind w:left="7812"/>
        <w:rPr>
          <w:rFonts w:asciiTheme="majorHAnsi" w:hAnsiTheme="majorHAnsi" w:cs="Times New Roman"/>
          <w:i/>
          <w:iCs/>
          <w:color w:val="000000"/>
          <w:sz w:val="24"/>
          <w:szCs w:val="24"/>
          <w:lang w:val="sr-Latn-CS"/>
        </w:rPr>
      </w:pPr>
      <w:r w:rsidRPr="009F08B3">
        <w:rPr>
          <w:rFonts w:asciiTheme="majorHAnsi" w:hAnsiTheme="majorHAnsi" w:cs="Times New Roman"/>
          <w:i/>
          <w:iCs/>
          <w:color w:val="000000"/>
          <w:sz w:val="24"/>
          <w:szCs w:val="24"/>
          <w:lang w:val="sr-Latn-CS"/>
        </w:rPr>
        <w:t>s.r.</w:t>
      </w:r>
    </w:p>
    <w:p w:rsidR="003C132B" w:rsidRPr="009E6968" w:rsidRDefault="003C132B" w:rsidP="003C132B">
      <w:pPr>
        <w:spacing w:after="0" w:line="240" w:lineRule="auto"/>
        <w:ind w:left="7812"/>
        <w:rPr>
          <w:rFonts w:asciiTheme="majorHAnsi" w:hAnsiTheme="majorHAnsi" w:cs="Times New Roman"/>
          <w:i/>
          <w:iCs/>
          <w:color w:val="000000"/>
          <w:sz w:val="24"/>
          <w:szCs w:val="24"/>
          <w:highlight w:val="yellow"/>
        </w:rPr>
      </w:pPr>
    </w:p>
    <w:p w:rsidR="003C132B" w:rsidRPr="009E6968" w:rsidRDefault="003C132B" w:rsidP="003C132B">
      <w:pPr>
        <w:spacing w:after="0" w:line="240" w:lineRule="auto"/>
        <w:jc w:val="both"/>
        <w:rPr>
          <w:rFonts w:asciiTheme="majorHAnsi" w:hAnsiTheme="majorHAnsi" w:cs="Times New Roman"/>
          <w:color w:val="000000"/>
          <w:sz w:val="24"/>
          <w:szCs w:val="24"/>
          <w:highlight w:val="yellow"/>
        </w:rPr>
      </w:pPr>
    </w:p>
    <w:p w:rsidR="003C132B" w:rsidRPr="009E6968" w:rsidRDefault="003C132B" w:rsidP="003C132B">
      <w:pPr>
        <w:rPr>
          <w:rFonts w:asciiTheme="majorHAnsi" w:hAnsiTheme="majorHAnsi" w:cs="Times New Roman"/>
          <w:i/>
          <w:iCs/>
          <w:color w:val="000000"/>
          <w:sz w:val="24"/>
          <w:szCs w:val="24"/>
          <w:highlight w:val="yellow"/>
        </w:rPr>
      </w:pPr>
      <w:r w:rsidRPr="009E6968">
        <w:rPr>
          <w:rFonts w:asciiTheme="majorHAnsi" w:hAnsiTheme="majorHAnsi" w:cs="Times New Roman"/>
          <w:i/>
          <w:iCs/>
          <w:color w:val="000000"/>
          <w:sz w:val="24"/>
          <w:szCs w:val="24"/>
          <w:highlight w:val="yellow"/>
        </w:rPr>
        <w:br w:type="page"/>
      </w:r>
    </w:p>
    <w:p w:rsidR="003C132B" w:rsidRPr="009F08B3" w:rsidRDefault="003C132B" w:rsidP="003C132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2" w:name="_Toc533750680"/>
      <w:bookmarkStart w:id="23" w:name="_Toc416180137"/>
      <w:bookmarkStart w:id="24" w:name="_Toc418775328"/>
      <w:r w:rsidRPr="009F08B3">
        <w:rPr>
          <w:color w:val="000000"/>
        </w:rPr>
        <w:lastRenderedPageBreak/>
        <w:t>IZJAVA NARUČIOCA</w:t>
      </w:r>
      <w:bookmarkEnd w:id="22"/>
    </w:p>
    <w:p w:rsidR="003C132B" w:rsidRPr="009F08B3" w:rsidRDefault="003C132B" w:rsidP="003C132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5" w:name="_Toc533750681"/>
      <w:r w:rsidRPr="009F08B3">
        <w:rPr>
          <w:color w:val="000000"/>
          <w:sz w:val="20"/>
          <w:szCs w:val="20"/>
        </w:rPr>
        <w:t>(ČLANOVA KOMISIJE ZA OTVARANJE I VREDNOVANJE PONUDE I LICA KOJA SU UČESTVOVALA U PRIPREMANJU TENDERSKE DOKUMENTACIJE)</w:t>
      </w:r>
      <w:bookmarkEnd w:id="25"/>
    </w:p>
    <w:p w:rsidR="003C132B" w:rsidRPr="009F08B3" w:rsidRDefault="003C132B" w:rsidP="003C132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6" w:name="_Toc533750682"/>
      <w:r w:rsidRPr="009F08B3">
        <w:rPr>
          <w:color w:val="000000"/>
        </w:rPr>
        <w:t>O NEPOSTOJANJU SUKOBA INTERESA</w:t>
      </w:r>
      <w:bookmarkEnd w:id="23"/>
      <w:bookmarkEnd w:id="24"/>
      <w:bookmarkEnd w:id="26"/>
    </w:p>
    <w:p w:rsidR="003C132B" w:rsidRPr="009F08B3" w:rsidRDefault="003C132B" w:rsidP="003C132B">
      <w:pPr>
        <w:spacing w:after="0" w:line="240" w:lineRule="auto"/>
        <w:rPr>
          <w:rFonts w:ascii="Times New Roman" w:hAnsi="Times New Roman" w:cs="Times New Roman"/>
          <w:b/>
          <w:bCs/>
          <w:color w:val="000000"/>
          <w:sz w:val="28"/>
          <w:szCs w:val="28"/>
          <w:lang w:val="sr-Latn-CS"/>
        </w:rPr>
      </w:pPr>
    </w:p>
    <w:p w:rsidR="003C132B" w:rsidRPr="009F08B3" w:rsidRDefault="003C132B" w:rsidP="003C132B">
      <w:pPr>
        <w:spacing w:after="0" w:line="240" w:lineRule="auto"/>
        <w:rPr>
          <w:rFonts w:ascii="Times New Roman" w:hAnsi="Times New Roman" w:cs="Times New Roman"/>
          <w:b/>
          <w:bCs/>
          <w:color w:val="000000"/>
          <w:sz w:val="28"/>
          <w:szCs w:val="28"/>
          <w:lang w:val="sr-Latn-CS"/>
        </w:rPr>
      </w:pPr>
    </w:p>
    <w:p w:rsidR="003C132B" w:rsidRPr="009F08B3" w:rsidRDefault="003C132B" w:rsidP="003C132B">
      <w:pPr>
        <w:tabs>
          <w:tab w:val="left" w:pos="4536"/>
        </w:tabs>
        <w:spacing w:after="0" w:line="240" w:lineRule="auto"/>
        <w:jc w:val="both"/>
        <w:rPr>
          <w:rFonts w:ascii="Cambria" w:hAnsi="Cambria" w:cs="Times New Roman"/>
          <w:i/>
          <w:color w:val="000000"/>
          <w:sz w:val="24"/>
          <w:szCs w:val="24"/>
          <w:lang w:val="pl-PL"/>
        </w:rPr>
      </w:pPr>
      <w:r w:rsidRPr="009F08B3">
        <w:rPr>
          <w:rFonts w:ascii="Cambria" w:hAnsi="Cambria" w:cs="Times New Roman"/>
          <w:i/>
          <w:color w:val="000000"/>
          <w:sz w:val="24"/>
          <w:szCs w:val="24"/>
          <w:lang w:val="pl-PL"/>
        </w:rPr>
        <w:t>Željeznička infrastruktura Crne Gore AD-Podgorica</w:t>
      </w:r>
    </w:p>
    <w:p w:rsidR="003C132B" w:rsidRPr="009F08B3" w:rsidRDefault="003C132B" w:rsidP="003C132B">
      <w:pPr>
        <w:tabs>
          <w:tab w:val="right" w:pos="3402"/>
        </w:tabs>
        <w:spacing w:after="0" w:line="240" w:lineRule="auto"/>
        <w:jc w:val="both"/>
        <w:rPr>
          <w:rFonts w:asciiTheme="majorHAnsi" w:hAnsiTheme="majorHAnsi" w:cs="Times New Roman"/>
          <w:color w:val="000000"/>
          <w:sz w:val="24"/>
          <w:szCs w:val="24"/>
          <w:lang w:val="pl-PL"/>
        </w:rPr>
      </w:pPr>
      <w:r w:rsidRPr="009F08B3">
        <w:rPr>
          <w:rFonts w:asciiTheme="majorHAnsi" w:hAnsiTheme="majorHAnsi" w:cs="Times New Roman"/>
          <w:color w:val="000000"/>
          <w:sz w:val="24"/>
          <w:szCs w:val="24"/>
          <w:lang w:val="pl-PL"/>
        </w:rPr>
        <w:t xml:space="preserve">Broj: </w:t>
      </w:r>
      <w:r w:rsidR="002B6D46">
        <w:rPr>
          <w:rFonts w:asciiTheme="majorHAnsi" w:hAnsiTheme="majorHAnsi" w:cs="Times New Roman"/>
          <w:color w:val="000000"/>
          <w:sz w:val="24"/>
          <w:szCs w:val="24"/>
          <w:u w:val="single"/>
          <w:lang w:val="pl-PL"/>
        </w:rPr>
        <w:t>12537/</w:t>
      </w:r>
      <w:r w:rsidRPr="009F08B3">
        <w:rPr>
          <w:rFonts w:asciiTheme="majorHAnsi" w:hAnsiTheme="majorHAnsi" w:cs="Times New Roman"/>
          <w:color w:val="000000"/>
          <w:sz w:val="24"/>
          <w:szCs w:val="24"/>
          <w:u w:val="single"/>
          <w:lang w:val="pl-PL"/>
        </w:rPr>
        <w:t>4</w:t>
      </w:r>
    </w:p>
    <w:p w:rsidR="003C132B" w:rsidRPr="009F08B3" w:rsidRDefault="003C132B" w:rsidP="003C132B">
      <w:pPr>
        <w:tabs>
          <w:tab w:val="right" w:pos="3402"/>
        </w:tabs>
        <w:spacing w:after="0" w:line="240" w:lineRule="auto"/>
        <w:rPr>
          <w:rFonts w:asciiTheme="majorHAnsi" w:hAnsiTheme="majorHAnsi" w:cs="Times New Roman"/>
          <w:color w:val="000000"/>
          <w:sz w:val="24"/>
          <w:szCs w:val="24"/>
          <w:u w:val="single"/>
          <w:lang w:val="pl-PL"/>
        </w:rPr>
      </w:pPr>
      <w:r w:rsidRPr="009F08B3">
        <w:rPr>
          <w:rFonts w:asciiTheme="majorHAnsi" w:hAnsiTheme="majorHAnsi" w:cs="Times New Roman"/>
          <w:color w:val="000000"/>
          <w:sz w:val="24"/>
          <w:szCs w:val="24"/>
          <w:u w:val="single"/>
          <w:lang w:val="pl-PL"/>
        </w:rPr>
        <w:t>Podgorica, 27.12.2018.godine</w:t>
      </w:r>
    </w:p>
    <w:p w:rsidR="003C132B" w:rsidRPr="009F08B3" w:rsidRDefault="003C132B" w:rsidP="003C132B">
      <w:pPr>
        <w:spacing w:after="0" w:line="240" w:lineRule="auto"/>
        <w:rPr>
          <w:rFonts w:asciiTheme="majorHAnsi" w:hAnsiTheme="majorHAnsi" w:cs="Times New Roman"/>
          <w:b/>
          <w:bCs/>
          <w:color w:val="000000"/>
          <w:sz w:val="24"/>
          <w:szCs w:val="24"/>
          <w:lang w:val="sr-Latn-CS"/>
        </w:rPr>
      </w:pPr>
    </w:p>
    <w:p w:rsidR="003C132B" w:rsidRPr="009F08B3" w:rsidRDefault="003C132B" w:rsidP="003C132B">
      <w:pPr>
        <w:spacing w:after="0" w:line="240" w:lineRule="auto"/>
        <w:jc w:val="both"/>
        <w:rPr>
          <w:rFonts w:asciiTheme="majorHAnsi" w:hAnsiTheme="majorHAnsi" w:cs="Times New Roman"/>
          <w:b/>
          <w:bCs/>
          <w:color w:val="000000"/>
          <w:sz w:val="24"/>
          <w:szCs w:val="24"/>
          <w:lang w:val="sr-Latn-CS"/>
        </w:rPr>
      </w:pPr>
    </w:p>
    <w:p w:rsidR="003C132B" w:rsidRPr="009F08B3" w:rsidRDefault="003C132B" w:rsidP="003C132B">
      <w:pPr>
        <w:spacing w:after="0" w:line="240" w:lineRule="auto"/>
        <w:jc w:val="both"/>
        <w:rPr>
          <w:rFonts w:asciiTheme="majorHAnsi" w:hAnsiTheme="majorHAnsi" w:cs="Times New Roman"/>
          <w:b/>
          <w:bCs/>
          <w:color w:val="000000"/>
          <w:sz w:val="24"/>
          <w:szCs w:val="24"/>
          <w:lang w:val="sr-Latn-CS"/>
        </w:rPr>
      </w:pPr>
    </w:p>
    <w:p w:rsidR="003C132B" w:rsidRPr="009F08B3" w:rsidRDefault="003C132B" w:rsidP="003C132B">
      <w:pPr>
        <w:spacing w:after="0" w:line="240" w:lineRule="auto"/>
        <w:jc w:val="both"/>
        <w:rPr>
          <w:rFonts w:asciiTheme="majorHAnsi" w:hAnsiTheme="majorHAnsi" w:cs="Times New Roman"/>
          <w:b/>
          <w:bCs/>
          <w:color w:val="000000"/>
          <w:sz w:val="24"/>
          <w:szCs w:val="24"/>
          <w:lang w:val="sr-Latn-CS"/>
        </w:rPr>
      </w:pPr>
    </w:p>
    <w:p w:rsidR="003C132B" w:rsidRPr="009F08B3" w:rsidRDefault="003C132B" w:rsidP="003C132B">
      <w:pPr>
        <w:spacing w:after="0" w:line="240" w:lineRule="auto"/>
        <w:ind w:firstLine="567"/>
        <w:jc w:val="both"/>
        <w:rPr>
          <w:rFonts w:asciiTheme="majorHAnsi" w:hAnsiTheme="majorHAnsi" w:cs="Times New Roman"/>
          <w:color w:val="000000"/>
          <w:sz w:val="24"/>
          <w:szCs w:val="24"/>
          <w:lang w:val="pl-PL"/>
        </w:rPr>
      </w:pPr>
      <w:r w:rsidRPr="009F08B3">
        <w:rPr>
          <w:rFonts w:asciiTheme="majorHAnsi" w:hAnsiTheme="majorHAnsi" w:cs="Times New Roman"/>
          <w:color w:val="000000"/>
          <w:sz w:val="24"/>
          <w:szCs w:val="24"/>
          <w:lang w:val="pl-PL"/>
        </w:rPr>
        <w:t>U skladu sa članom 16 stav 5 Zakona o javnim nabavkama („Službeni list CG”, br.</w:t>
      </w:r>
      <w:r w:rsidRPr="009F08B3">
        <w:rPr>
          <w:rFonts w:asciiTheme="majorHAnsi" w:hAnsiTheme="majorHAnsi" w:cs="Times New Roman"/>
          <w:sz w:val="24"/>
          <w:szCs w:val="24"/>
          <w:lang w:val="sr-Latn-CS"/>
        </w:rPr>
        <w:t xml:space="preserve"> </w:t>
      </w:r>
      <w:r w:rsidRPr="009F08B3">
        <w:rPr>
          <w:rFonts w:ascii="Cambria" w:hAnsi="Cambria" w:cs="Times New Roman"/>
          <w:color w:val="000000"/>
          <w:sz w:val="24"/>
          <w:szCs w:val="24"/>
          <w:lang w:val="pl-PL"/>
        </w:rPr>
        <w:t xml:space="preserve">42/11, 57/14, </w:t>
      </w:r>
      <w:r w:rsidRPr="009F08B3">
        <w:rPr>
          <w:rFonts w:ascii="Times New Roman" w:hAnsi="Times New Roman" w:cs="Times New Roman"/>
          <w:color w:val="000000"/>
          <w:sz w:val="24"/>
          <w:szCs w:val="24"/>
          <w:lang w:val="pl-PL"/>
        </w:rPr>
        <w:t>28/15 i 42/17</w:t>
      </w:r>
      <w:r w:rsidRPr="009F08B3">
        <w:rPr>
          <w:rFonts w:asciiTheme="majorHAnsi" w:hAnsiTheme="majorHAnsi" w:cs="Times New Roman"/>
          <w:color w:val="000000"/>
          <w:sz w:val="24"/>
          <w:szCs w:val="24"/>
          <w:lang w:val="pl-PL"/>
        </w:rPr>
        <w:t xml:space="preserve">) </w:t>
      </w:r>
    </w:p>
    <w:p w:rsidR="003C132B" w:rsidRPr="009F08B3" w:rsidRDefault="003C132B" w:rsidP="003C132B">
      <w:pPr>
        <w:spacing w:after="0" w:line="240" w:lineRule="auto"/>
        <w:jc w:val="both"/>
        <w:rPr>
          <w:rFonts w:asciiTheme="majorHAnsi" w:hAnsiTheme="majorHAnsi" w:cs="Times New Roman"/>
          <w:color w:val="000000"/>
          <w:sz w:val="24"/>
          <w:szCs w:val="24"/>
          <w:lang w:val="sr-Latn-CS"/>
        </w:rPr>
      </w:pPr>
    </w:p>
    <w:p w:rsidR="003C132B" w:rsidRPr="009F08B3" w:rsidRDefault="003C132B" w:rsidP="003C132B">
      <w:pPr>
        <w:spacing w:after="0" w:line="240" w:lineRule="auto"/>
        <w:jc w:val="both"/>
        <w:rPr>
          <w:rFonts w:asciiTheme="majorHAnsi" w:hAnsiTheme="majorHAnsi" w:cs="Times New Roman"/>
          <w:color w:val="000000"/>
          <w:sz w:val="24"/>
          <w:szCs w:val="24"/>
          <w:lang w:val="sr-Latn-CS"/>
        </w:rPr>
      </w:pPr>
    </w:p>
    <w:p w:rsidR="003C132B" w:rsidRPr="009F08B3" w:rsidRDefault="003C132B" w:rsidP="003C132B">
      <w:pPr>
        <w:spacing w:after="0" w:line="240" w:lineRule="auto"/>
        <w:jc w:val="center"/>
        <w:rPr>
          <w:rFonts w:asciiTheme="majorHAnsi" w:hAnsiTheme="majorHAnsi" w:cs="Times New Roman"/>
          <w:b/>
          <w:bCs/>
          <w:color w:val="000000"/>
          <w:sz w:val="28"/>
          <w:szCs w:val="28"/>
          <w:lang w:val="sr-Latn-CS"/>
        </w:rPr>
      </w:pPr>
      <w:r w:rsidRPr="009F08B3">
        <w:rPr>
          <w:rFonts w:asciiTheme="majorHAnsi" w:hAnsiTheme="majorHAnsi" w:cs="Times New Roman"/>
          <w:b/>
          <w:bCs/>
          <w:color w:val="000000"/>
          <w:sz w:val="28"/>
          <w:szCs w:val="28"/>
          <w:lang w:val="sr-Latn-CS"/>
        </w:rPr>
        <w:t>Izjavljujem</w:t>
      </w: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sr-Latn-CS"/>
        </w:rPr>
      </w:pPr>
    </w:p>
    <w:p w:rsidR="003C132B" w:rsidRPr="009E6968" w:rsidRDefault="003C132B" w:rsidP="003C132B">
      <w:pPr>
        <w:spacing w:after="0" w:line="240" w:lineRule="auto"/>
        <w:jc w:val="both"/>
        <w:rPr>
          <w:rFonts w:asciiTheme="majorHAnsi" w:hAnsiTheme="majorHAnsi" w:cs="Times New Roman"/>
          <w:color w:val="000000"/>
          <w:sz w:val="24"/>
          <w:szCs w:val="24"/>
          <w:highlight w:val="yellow"/>
          <w:lang w:val="sr-Latn-CS"/>
        </w:rPr>
      </w:pPr>
    </w:p>
    <w:p w:rsidR="003C132B" w:rsidRPr="009F08B3" w:rsidRDefault="003C132B" w:rsidP="003C132B">
      <w:pPr>
        <w:spacing w:after="160" w:line="259" w:lineRule="auto"/>
        <w:jc w:val="both"/>
        <w:rPr>
          <w:rFonts w:asciiTheme="majorHAnsi" w:hAnsiTheme="majorHAnsi" w:cs="Times New Roman"/>
          <w:i/>
          <w:color w:val="000000"/>
          <w:sz w:val="24"/>
          <w:szCs w:val="24"/>
        </w:rPr>
      </w:pPr>
      <w:r w:rsidRPr="009F08B3">
        <w:rPr>
          <w:rFonts w:asciiTheme="majorHAnsi" w:hAnsiTheme="majorHAnsi" w:cs="Times New Roman"/>
          <w:i/>
          <w:color w:val="000000"/>
          <w:sz w:val="24"/>
          <w:szCs w:val="24"/>
        </w:rPr>
        <w:t xml:space="preserve">da u postupku javne nabavke iz Plana javne nabavke </w:t>
      </w:r>
      <w:r w:rsidRPr="009F08B3">
        <w:rPr>
          <w:rFonts w:asciiTheme="majorHAnsi" w:hAnsiTheme="majorHAnsi" w:cs="Times New Roman"/>
          <w:sz w:val="24"/>
          <w:szCs w:val="24"/>
        </w:rPr>
        <w:t xml:space="preserve">broj </w:t>
      </w:r>
      <w:r w:rsidRPr="009F08B3">
        <w:rPr>
          <w:rFonts w:asciiTheme="majorHAnsi" w:hAnsiTheme="majorHAnsi" w:cs="Arial"/>
          <w:i/>
          <w:sz w:val="24"/>
          <w:szCs w:val="24"/>
          <w:lang w:val="sr-Latn-CS"/>
        </w:rPr>
        <w:t>11870 od 18.12.2018. godine</w:t>
      </w:r>
      <w:r w:rsidRPr="009F08B3">
        <w:rPr>
          <w:rFonts w:asciiTheme="majorHAnsi" w:hAnsiTheme="majorHAnsi" w:cs="Times New Roman"/>
          <w:sz w:val="24"/>
          <w:szCs w:val="24"/>
        </w:rPr>
        <w:t xml:space="preserve"> </w:t>
      </w:r>
      <w:r w:rsidRPr="009F08B3">
        <w:rPr>
          <w:rFonts w:asciiTheme="majorHAnsi" w:hAnsiTheme="majorHAnsi" w:cs="Times New Roman"/>
          <w:i/>
          <w:color w:val="000000"/>
          <w:sz w:val="24"/>
          <w:szCs w:val="24"/>
        </w:rPr>
        <w:t xml:space="preserve">za nabavku robe: </w:t>
      </w:r>
      <w:r w:rsidRPr="009F08B3">
        <w:rPr>
          <w:rFonts w:asciiTheme="majorHAnsi" w:hAnsiTheme="majorHAnsi" w:cs="Times New Roman"/>
          <w:b/>
          <w:i/>
          <w:sz w:val="24"/>
          <w:szCs w:val="24"/>
        </w:rPr>
        <w:t>Nabavka OMKS i RTU AK3 ormara za postrojenje EVP Trebešica</w:t>
      </w:r>
      <w:r w:rsidRPr="009F08B3">
        <w:rPr>
          <w:rFonts w:asciiTheme="majorHAnsi" w:hAnsiTheme="majorHAnsi" w:cs="Times New Roman"/>
          <w:i/>
          <w:color w:val="000000"/>
          <w:sz w:val="24"/>
          <w:szCs w:val="24"/>
        </w:rPr>
        <w:t xml:space="preserve">,  nijesam u sukobu interesa u smislu člana 16 stav 4 </w:t>
      </w:r>
      <w:r w:rsidRPr="009F08B3">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F08B3">
        <w:rPr>
          <w:rFonts w:asciiTheme="majorHAnsi" w:hAnsiTheme="majorHAnsi" w:cs="Times New Roman"/>
          <w:i/>
          <w:color w:val="000000"/>
          <w:sz w:val="24"/>
          <w:szCs w:val="24"/>
        </w:rPr>
        <w:t>.</w:t>
      </w:r>
    </w:p>
    <w:p w:rsidR="003C132B" w:rsidRPr="009E6968" w:rsidRDefault="003C132B" w:rsidP="003C132B">
      <w:pPr>
        <w:tabs>
          <w:tab w:val="left" w:pos="1950"/>
        </w:tabs>
        <w:spacing w:after="0" w:line="240" w:lineRule="auto"/>
        <w:rPr>
          <w:rFonts w:asciiTheme="majorHAnsi" w:hAnsiTheme="majorHAnsi" w:cs="Times New Roman"/>
          <w:color w:val="000000"/>
          <w:sz w:val="24"/>
          <w:szCs w:val="24"/>
          <w:highlight w:val="yellow"/>
        </w:rPr>
      </w:pPr>
    </w:p>
    <w:p w:rsidR="003C132B" w:rsidRPr="009E6968" w:rsidRDefault="003C132B" w:rsidP="003C132B">
      <w:pPr>
        <w:tabs>
          <w:tab w:val="left" w:pos="1950"/>
        </w:tabs>
        <w:spacing w:after="0" w:line="240" w:lineRule="auto"/>
        <w:rPr>
          <w:rFonts w:asciiTheme="majorHAnsi" w:hAnsiTheme="majorHAnsi" w:cs="Times New Roman"/>
          <w:color w:val="000000"/>
          <w:sz w:val="24"/>
          <w:szCs w:val="24"/>
          <w:highlight w:val="yellow"/>
        </w:rPr>
      </w:pPr>
    </w:p>
    <w:p w:rsidR="003C132B" w:rsidRPr="009F08B3" w:rsidRDefault="003C132B" w:rsidP="003C132B">
      <w:pPr>
        <w:spacing w:after="0" w:line="240" w:lineRule="auto"/>
        <w:jc w:val="both"/>
        <w:rPr>
          <w:rFonts w:asciiTheme="majorHAnsi" w:hAnsiTheme="majorHAnsi" w:cs="Times New Roman"/>
          <w:i/>
          <w:color w:val="000000"/>
          <w:lang w:val="sr-Latn-CS"/>
        </w:rPr>
      </w:pPr>
      <w:r w:rsidRPr="009F08B3">
        <w:rPr>
          <w:rFonts w:asciiTheme="majorHAnsi" w:hAnsiTheme="majorHAnsi" w:cs="Times New Roman"/>
          <w:i/>
          <w:color w:val="000000"/>
        </w:rPr>
        <w:t>Predsjednik komisije za otvaranje i vrednovanje ponuda</w:t>
      </w:r>
      <w:r w:rsidRPr="009F08B3">
        <w:rPr>
          <w:rFonts w:asciiTheme="majorHAnsi" w:hAnsiTheme="majorHAnsi" w:cs="Times New Roman"/>
          <w:i/>
          <w:color w:val="000000"/>
          <w:lang w:val="sr-Latn-CS"/>
        </w:rPr>
        <w:t>:</w:t>
      </w:r>
      <w:r w:rsidRPr="009F08B3">
        <w:rPr>
          <w:rFonts w:asciiTheme="majorHAnsi" w:hAnsiTheme="majorHAnsi" w:cs="Times New Roman"/>
          <w:i/>
          <w:color w:val="000000"/>
          <w:sz w:val="24"/>
          <w:szCs w:val="24"/>
          <w:lang w:val="sr-Latn-CS"/>
        </w:rPr>
        <w:t xml:space="preserve">    </w:t>
      </w:r>
      <w:r w:rsidRPr="009F08B3">
        <w:rPr>
          <w:rFonts w:asciiTheme="majorHAnsi" w:hAnsiTheme="majorHAnsi" w:cs="Times New Roman"/>
          <w:i/>
          <w:color w:val="000000"/>
          <w:sz w:val="24"/>
          <w:szCs w:val="24"/>
          <w:lang w:val="sr-Latn-CS"/>
        </w:rPr>
        <w:tab/>
        <w:t xml:space="preserve">    </w:t>
      </w:r>
      <w:r w:rsidRPr="009F08B3">
        <w:rPr>
          <w:rFonts w:ascii="Cambria" w:hAnsi="Cambria" w:cs="Times New Roman"/>
          <w:i/>
          <w:sz w:val="24"/>
          <w:szCs w:val="24"/>
        </w:rPr>
        <w:t>Predrag Bubanja, dipl.pravnik</w:t>
      </w:r>
    </w:p>
    <w:p w:rsidR="003C132B" w:rsidRPr="009F08B3" w:rsidRDefault="003C132B" w:rsidP="003C132B">
      <w:pPr>
        <w:spacing w:after="0" w:line="240" w:lineRule="auto"/>
        <w:ind w:left="4956" w:firstLine="708"/>
        <w:jc w:val="both"/>
        <w:rPr>
          <w:rFonts w:asciiTheme="majorHAnsi" w:hAnsiTheme="majorHAnsi" w:cs="Times New Roman"/>
          <w:i/>
          <w:color w:val="000000"/>
          <w:sz w:val="24"/>
          <w:szCs w:val="24"/>
          <w:lang w:val="sr-Latn-CS"/>
        </w:rPr>
      </w:pPr>
      <w:r w:rsidRPr="009F08B3">
        <w:rPr>
          <w:rFonts w:asciiTheme="majorHAnsi" w:hAnsiTheme="majorHAnsi" w:cs="Times New Roman"/>
          <w:i/>
          <w:color w:val="000000"/>
          <w:sz w:val="24"/>
          <w:szCs w:val="24"/>
          <w:lang w:val="sr-Latn-CS"/>
        </w:rPr>
        <w:t>__________________________________</w:t>
      </w:r>
    </w:p>
    <w:p w:rsidR="003C132B" w:rsidRPr="009F08B3" w:rsidRDefault="003C132B" w:rsidP="003C132B">
      <w:pPr>
        <w:spacing w:after="0" w:line="240" w:lineRule="auto"/>
        <w:ind w:left="4956" w:firstLine="708"/>
        <w:jc w:val="both"/>
        <w:rPr>
          <w:rFonts w:asciiTheme="majorHAnsi" w:hAnsiTheme="majorHAnsi" w:cs="Times New Roman"/>
          <w:i/>
          <w:iCs/>
          <w:color w:val="000000"/>
          <w:sz w:val="24"/>
          <w:szCs w:val="24"/>
          <w:lang w:val="sr-Latn-CS"/>
        </w:rPr>
      </w:pPr>
      <w:r w:rsidRPr="009F08B3">
        <w:rPr>
          <w:rFonts w:asciiTheme="majorHAnsi" w:hAnsiTheme="majorHAnsi" w:cs="Times New Roman"/>
          <w:i/>
          <w:iCs/>
          <w:color w:val="000000"/>
          <w:sz w:val="24"/>
          <w:szCs w:val="24"/>
          <w:lang w:val="sr-Latn-CS"/>
        </w:rPr>
        <w:t xml:space="preserve">         </w:t>
      </w:r>
      <w:r w:rsidRPr="009F08B3">
        <w:rPr>
          <w:rFonts w:asciiTheme="majorHAnsi" w:hAnsiTheme="majorHAnsi" w:cs="Times New Roman"/>
          <w:i/>
          <w:iCs/>
          <w:color w:val="000000"/>
          <w:sz w:val="24"/>
          <w:szCs w:val="24"/>
          <w:lang w:val="sr-Latn-CS"/>
        </w:rPr>
        <w:tab/>
      </w:r>
      <w:r w:rsidRPr="009F08B3">
        <w:rPr>
          <w:rFonts w:asciiTheme="majorHAnsi" w:hAnsiTheme="majorHAnsi" w:cs="Times New Roman"/>
          <w:i/>
          <w:iCs/>
          <w:color w:val="000000"/>
          <w:sz w:val="24"/>
          <w:szCs w:val="24"/>
          <w:lang w:val="sr-Latn-CS"/>
        </w:rPr>
        <w:tab/>
        <w:t xml:space="preserve">                 s.r. </w:t>
      </w:r>
    </w:p>
    <w:p w:rsidR="003C132B" w:rsidRPr="009F08B3" w:rsidRDefault="003C132B" w:rsidP="003C132B">
      <w:pPr>
        <w:spacing w:after="0" w:line="240" w:lineRule="auto"/>
        <w:jc w:val="both"/>
        <w:rPr>
          <w:rFonts w:asciiTheme="majorHAnsi" w:hAnsiTheme="majorHAnsi" w:cs="Times New Roman"/>
          <w:i/>
          <w:color w:val="000000"/>
          <w:sz w:val="24"/>
          <w:szCs w:val="24"/>
          <w:lang w:val="sr-Latn-CS"/>
        </w:rPr>
      </w:pPr>
      <w:r w:rsidRPr="009F08B3">
        <w:rPr>
          <w:rFonts w:asciiTheme="majorHAnsi" w:hAnsiTheme="majorHAnsi" w:cs="Times New Roman"/>
          <w:i/>
          <w:color w:val="000000"/>
          <w:sz w:val="24"/>
          <w:szCs w:val="24"/>
        </w:rPr>
        <w:t>Član komisije za otvaranje i vrednovanje ponuda</w:t>
      </w: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9F08B3">
        <w:rPr>
          <w:rFonts w:asciiTheme="majorHAnsi" w:hAnsiTheme="majorHAnsi"/>
          <w:sz w:val="24"/>
          <w:szCs w:val="24"/>
        </w:rPr>
        <w:t>MSc Marija Kalezić</w:t>
      </w:r>
      <w:r w:rsidRPr="009F08B3">
        <w:rPr>
          <w:rFonts w:asciiTheme="majorHAnsi" w:hAnsiTheme="majorHAnsi"/>
          <w:sz w:val="24"/>
          <w:szCs w:val="24"/>
        </w:rPr>
        <w:tab/>
      </w:r>
    </w:p>
    <w:p w:rsidR="003C132B" w:rsidRPr="009F08B3" w:rsidRDefault="003C132B" w:rsidP="003C132B">
      <w:pPr>
        <w:spacing w:after="0" w:line="240" w:lineRule="auto"/>
        <w:ind w:left="576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9F08B3">
        <w:rPr>
          <w:rFonts w:asciiTheme="majorHAnsi" w:hAnsiTheme="majorHAnsi" w:cs="Times New Roman"/>
          <w:i/>
          <w:color w:val="000000"/>
          <w:sz w:val="24"/>
          <w:szCs w:val="24"/>
          <w:lang w:val="sr-Latn-CS"/>
        </w:rPr>
        <w:t xml:space="preserve">  ____________________________</w:t>
      </w:r>
    </w:p>
    <w:p w:rsidR="003C132B" w:rsidRPr="009F08B3" w:rsidRDefault="003C132B" w:rsidP="003C132B">
      <w:pPr>
        <w:spacing w:after="0" w:line="240" w:lineRule="auto"/>
        <w:ind w:left="4956" w:firstLine="708"/>
        <w:jc w:val="both"/>
        <w:rPr>
          <w:rFonts w:asciiTheme="majorHAnsi" w:hAnsiTheme="majorHAnsi" w:cs="Times New Roman"/>
          <w:i/>
          <w:iCs/>
          <w:color w:val="000000"/>
          <w:sz w:val="24"/>
          <w:szCs w:val="24"/>
          <w:lang w:val="sr-Latn-CS"/>
        </w:rPr>
      </w:pPr>
      <w:r w:rsidRPr="009F08B3">
        <w:rPr>
          <w:rFonts w:asciiTheme="majorHAnsi" w:hAnsiTheme="majorHAnsi" w:cs="Times New Roman"/>
          <w:i/>
          <w:iCs/>
          <w:color w:val="000000"/>
          <w:sz w:val="24"/>
          <w:szCs w:val="24"/>
          <w:lang w:val="sr-Latn-CS"/>
        </w:rPr>
        <w:t xml:space="preserve">                     </w:t>
      </w:r>
      <w:r w:rsidRPr="009F08B3">
        <w:rPr>
          <w:rFonts w:asciiTheme="majorHAnsi" w:hAnsiTheme="majorHAnsi" w:cs="Times New Roman"/>
          <w:i/>
          <w:iCs/>
          <w:color w:val="000000"/>
          <w:sz w:val="24"/>
          <w:szCs w:val="24"/>
          <w:lang w:val="sr-Latn-CS"/>
        </w:rPr>
        <w:tab/>
      </w:r>
      <w:r w:rsidRPr="009F08B3">
        <w:rPr>
          <w:rFonts w:asciiTheme="majorHAnsi" w:hAnsiTheme="majorHAnsi" w:cs="Times New Roman"/>
          <w:i/>
          <w:iCs/>
          <w:color w:val="000000"/>
          <w:sz w:val="24"/>
          <w:szCs w:val="24"/>
          <w:lang w:val="sr-Latn-CS"/>
        </w:rPr>
        <w:tab/>
        <w:t xml:space="preserve">     s.r. </w:t>
      </w:r>
    </w:p>
    <w:p w:rsidR="003C132B" w:rsidRPr="009F08B3" w:rsidRDefault="003C132B" w:rsidP="003C132B">
      <w:pPr>
        <w:spacing w:after="0" w:line="240" w:lineRule="auto"/>
        <w:rPr>
          <w:rFonts w:asciiTheme="majorHAnsi" w:hAnsiTheme="majorHAnsi" w:cs="Times New Roman"/>
          <w:i/>
          <w:color w:val="000000"/>
        </w:rPr>
      </w:pPr>
      <w:r w:rsidRPr="009F08B3">
        <w:rPr>
          <w:rFonts w:asciiTheme="majorHAnsi" w:hAnsiTheme="majorHAnsi" w:cs="Times New Roman"/>
          <w:i/>
          <w:color w:val="000000"/>
          <w:sz w:val="23"/>
          <w:szCs w:val="23"/>
        </w:rPr>
        <w:t>Član komisije za otvaranje i vrednovanje ponuda:</w:t>
      </w:r>
      <w:r>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ab/>
      </w:r>
      <w:r>
        <w:rPr>
          <w:rFonts w:asciiTheme="majorHAnsi" w:hAnsiTheme="majorHAnsi" w:cs="Times New Roman"/>
          <w:i/>
          <w:color w:val="000000"/>
          <w:sz w:val="24"/>
          <w:szCs w:val="24"/>
        </w:rPr>
        <w:tab/>
      </w:r>
      <w:r w:rsidRPr="009F08B3">
        <w:rPr>
          <w:rFonts w:asciiTheme="majorHAnsi" w:hAnsiTheme="majorHAnsi" w:cs="Verdana"/>
          <w:bCs/>
          <w:sz w:val="24"/>
          <w:szCs w:val="24"/>
          <w:lang w:val="sr-Latn-CS"/>
        </w:rPr>
        <w:t>Dragan Radević, dipl.el.ing</w:t>
      </w:r>
    </w:p>
    <w:p w:rsidR="003C132B" w:rsidRPr="009F08B3" w:rsidRDefault="003C132B" w:rsidP="003C132B">
      <w:pPr>
        <w:spacing w:after="0" w:line="240" w:lineRule="auto"/>
        <w:ind w:firstLine="1134"/>
        <w:jc w:val="both"/>
        <w:rPr>
          <w:rFonts w:asciiTheme="majorHAnsi" w:hAnsiTheme="majorHAnsi" w:cs="Times New Roman"/>
          <w:i/>
          <w:color w:val="000000"/>
          <w:sz w:val="24"/>
          <w:szCs w:val="24"/>
          <w:lang w:val="sr-Latn-CS"/>
        </w:rPr>
      </w:pPr>
      <w:r w:rsidRPr="009F08B3">
        <w:rPr>
          <w:rFonts w:asciiTheme="majorHAnsi" w:hAnsiTheme="majorHAnsi" w:cs="Times New Roman"/>
          <w:i/>
          <w:color w:val="000000"/>
          <w:sz w:val="24"/>
          <w:szCs w:val="24"/>
          <w:lang w:val="sr-Latn-CS"/>
        </w:rPr>
        <w:t xml:space="preserve"> </w:t>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sidRPr="009F08B3">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 xml:space="preserve"> </w:t>
      </w:r>
      <w:r w:rsidRPr="009F08B3">
        <w:rPr>
          <w:rFonts w:asciiTheme="majorHAnsi" w:hAnsiTheme="majorHAnsi" w:cs="Times New Roman"/>
          <w:i/>
          <w:color w:val="000000"/>
          <w:sz w:val="24"/>
          <w:szCs w:val="24"/>
          <w:lang w:val="sr-Latn-CS"/>
        </w:rPr>
        <w:t>______________________</w:t>
      </w:r>
      <w:r w:rsidRPr="009F08B3">
        <w:rPr>
          <w:rFonts w:asciiTheme="majorHAnsi" w:hAnsiTheme="majorHAnsi" w:cs="Times New Roman"/>
          <w:i/>
          <w:color w:val="000000"/>
          <w:sz w:val="24"/>
          <w:szCs w:val="24"/>
          <w:u w:val="single"/>
          <w:lang w:val="sr-Latn-CS"/>
        </w:rPr>
        <w:t>_</w:t>
      </w:r>
      <w:r w:rsidRPr="009F08B3">
        <w:rPr>
          <w:rFonts w:asciiTheme="majorHAnsi" w:hAnsiTheme="majorHAnsi" w:cs="Times New Roman"/>
          <w:i/>
          <w:color w:val="000000"/>
          <w:sz w:val="24"/>
          <w:szCs w:val="24"/>
          <w:u w:val="single"/>
          <w:lang w:val="sr-Latn-CS"/>
        </w:rPr>
        <w:tab/>
      </w:r>
    </w:p>
    <w:p w:rsidR="003C132B" w:rsidRPr="00EF72C2" w:rsidRDefault="003C132B" w:rsidP="003C132B">
      <w:pPr>
        <w:spacing w:after="0" w:line="240" w:lineRule="auto"/>
        <w:ind w:left="4956" w:firstLine="708"/>
        <w:jc w:val="both"/>
        <w:rPr>
          <w:rFonts w:asciiTheme="majorHAnsi" w:hAnsiTheme="majorHAnsi" w:cs="Times New Roman"/>
          <w:i/>
          <w:iCs/>
          <w:color w:val="000000"/>
          <w:sz w:val="24"/>
          <w:szCs w:val="24"/>
          <w:lang w:val="sr-Latn-CS"/>
        </w:rPr>
      </w:pPr>
      <w:r w:rsidRPr="009F08B3">
        <w:rPr>
          <w:rFonts w:asciiTheme="majorHAnsi" w:hAnsiTheme="majorHAnsi" w:cs="Times New Roman"/>
          <w:i/>
          <w:iCs/>
          <w:color w:val="000000"/>
          <w:sz w:val="24"/>
          <w:szCs w:val="24"/>
          <w:lang w:val="sr-Latn-CS"/>
        </w:rPr>
        <w:t xml:space="preserve">            </w:t>
      </w:r>
      <w:r w:rsidRPr="009F08B3">
        <w:rPr>
          <w:rFonts w:asciiTheme="majorHAnsi" w:hAnsiTheme="majorHAnsi" w:cs="Times New Roman"/>
          <w:i/>
          <w:iCs/>
          <w:color w:val="000000"/>
          <w:sz w:val="24"/>
          <w:szCs w:val="24"/>
          <w:lang w:val="sr-Latn-CS"/>
        </w:rPr>
        <w:tab/>
      </w:r>
      <w:r w:rsidRPr="009F08B3">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3C132B" w:rsidRPr="00010AE5" w:rsidRDefault="003C132B" w:rsidP="003C132B">
      <w:pPr>
        <w:pStyle w:val="ListParagraph"/>
        <w:spacing w:after="0" w:line="240" w:lineRule="auto"/>
        <w:ind w:left="0"/>
        <w:jc w:val="both"/>
        <w:rPr>
          <w:rFonts w:asciiTheme="majorHAnsi" w:hAnsiTheme="majorHAnsi" w:cs="Times New Roman"/>
          <w:i/>
          <w:color w:val="000000"/>
          <w:sz w:val="24"/>
          <w:szCs w:val="24"/>
        </w:rPr>
      </w:pPr>
    </w:p>
    <w:p w:rsidR="003C132B" w:rsidRPr="00010AE5" w:rsidRDefault="003C132B" w:rsidP="003C132B">
      <w:pPr>
        <w:pStyle w:val="ListParagraph"/>
        <w:spacing w:after="0" w:line="240" w:lineRule="auto"/>
        <w:ind w:left="0"/>
        <w:jc w:val="both"/>
        <w:rPr>
          <w:rFonts w:asciiTheme="majorHAnsi" w:hAnsiTheme="majorHAnsi" w:cs="Times New Roman"/>
          <w:color w:val="000000"/>
          <w:sz w:val="24"/>
          <w:szCs w:val="24"/>
        </w:rPr>
      </w:pPr>
    </w:p>
    <w:p w:rsidR="003C132B" w:rsidRDefault="003C132B" w:rsidP="003C132B">
      <w:pPr>
        <w:spacing w:after="0" w:line="240" w:lineRule="auto"/>
        <w:rPr>
          <w:rFonts w:ascii="Times New Roman" w:hAnsi="Times New Roman" w:cs="Times New Roman"/>
          <w:color w:val="000000"/>
          <w:sz w:val="28"/>
          <w:szCs w:val="28"/>
        </w:rPr>
      </w:pPr>
    </w:p>
    <w:p w:rsidR="003C132B" w:rsidRDefault="003C132B" w:rsidP="003C132B">
      <w:pPr>
        <w:spacing w:after="0" w:line="240" w:lineRule="auto"/>
        <w:rPr>
          <w:rFonts w:ascii="Times New Roman" w:hAnsi="Times New Roman" w:cs="Times New Roman"/>
          <w:color w:val="000000"/>
          <w:sz w:val="28"/>
          <w:szCs w:val="28"/>
        </w:rPr>
      </w:pPr>
    </w:p>
    <w:p w:rsidR="003C132B" w:rsidRDefault="003C132B" w:rsidP="003C132B">
      <w:pPr>
        <w:spacing w:after="0" w:line="240" w:lineRule="auto"/>
        <w:rPr>
          <w:rFonts w:ascii="Times New Roman" w:hAnsi="Times New Roman" w:cs="Times New Roman"/>
          <w:color w:val="000000"/>
          <w:sz w:val="28"/>
          <w:szCs w:val="28"/>
        </w:rPr>
      </w:pPr>
    </w:p>
    <w:p w:rsidR="003C132B" w:rsidRDefault="003C132B" w:rsidP="003C132B">
      <w:pPr>
        <w:spacing w:after="0" w:line="240" w:lineRule="auto"/>
        <w:rPr>
          <w:rFonts w:ascii="Times New Roman" w:hAnsi="Times New Roman" w:cs="Times New Roman"/>
          <w:color w:val="000000"/>
          <w:sz w:val="28"/>
          <w:szCs w:val="28"/>
        </w:rPr>
      </w:pPr>
    </w:p>
    <w:p w:rsidR="003C132B" w:rsidRDefault="003C132B" w:rsidP="003C132B">
      <w:pPr>
        <w:spacing w:after="0" w:line="240" w:lineRule="auto"/>
        <w:rPr>
          <w:rFonts w:ascii="Times New Roman" w:hAnsi="Times New Roman" w:cs="Times New Roman"/>
          <w:color w:val="000000"/>
          <w:sz w:val="28"/>
          <w:szCs w:val="28"/>
        </w:rPr>
      </w:pPr>
    </w:p>
    <w:p w:rsidR="003C132B" w:rsidRDefault="003C132B" w:rsidP="003C132B">
      <w:pPr>
        <w:spacing w:after="0" w:line="240" w:lineRule="auto"/>
        <w:rPr>
          <w:rFonts w:ascii="Times New Roman" w:hAnsi="Times New Roman" w:cs="Times New Roman"/>
          <w:color w:val="000000"/>
          <w:sz w:val="28"/>
          <w:szCs w:val="28"/>
        </w:rPr>
      </w:pPr>
    </w:p>
    <w:p w:rsidR="003C132B" w:rsidRPr="00852493" w:rsidRDefault="003C132B" w:rsidP="003C132B">
      <w:pPr>
        <w:spacing w:after="0" w:line="240" w:lineRule="auto"/>
        <w:rPr>
          <w:rFonts w:ascii="Times New Roman" w:hAnsi="Times New Roman" w:cs="Times New Roman"/>
          <w:color w:val="000000"/>
          <w:sz w:val="28"/>
          <w:szCs w:val="28"/>
        </w:rPr>
      </w:pPr>
    </w:p>
    <w:p w:rsidR="003C132B" w:rsidRPr="00DF27B7" w:rsidRDefault="003C132B" w:rsidP="003C132B"/>
    <w:p w:rsidR="000867B1" w:rsidRPr="000F35EC" w:rsidRDefault="000867B1" w:rsidP="000867B1">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heme="majorHAnsi" w:eastAsia="PMingLiU" w:hAnsiTheme="majorHAnsi" w:cs="Times New Roman"/>
          <w:b/>
          <w:bCs/>
          <w:color w:val="000000"/>
          <w:sz w:val="24"/>
          <w:szCs w:val="24"/>
        </w:rPr>
      </w:pPr>
      <w:bookmarkStart w:id="27" w:name="_Toc533750683"/>
      <w:r w:rsidRPr="000F35EC">
        <w:rPr>
          <w:rFonts w:asciiTheme="majorHAnsi" w:eastAsia="PMingLiU" w:hAnsiTheme="majorHAnsi" w:cs="Times New Roman"/>
          <w:b/>
          <w:bCs/>
          <w:color w:val="000000"/>
          <w:sz w:val="24"/>
          <w:szCs w:val="24"/>
        </w:rPr>
        <w:lastRenderedPageBreak/>
        <w:t>METODOLOGIJA NAČINA VREDNOVANJA PONUDA PO KRITERIJUMU</w:t>
      </w:r>
      <w:bookmarkEnd w:id="10"/>
      <w:bookmarkEnd w:id="27"/>
      <w:r w:rsidRPr="000F35EC">
        <w:rPr>
          <w:rFonts w:asciiTheme="majorHAnsi" w:eastAsia="PMingLiU" w:hAnsiTheme="majorHAnsi" w:cs="Times New Roman"/>
          <w:b/>
          <w:bCs/>
          <w:color w:val="000000"/>
          <w:sz w:val="24"/>
          <w:szCs w:val="24"/>
        </w:rPr>
        <w:t xml:space="preserve"> </w:t>
      </w:r>
      <w:bookmarkEnd w:id="11"/>
    </w:p>
    <w:p w:rsidR="000867B1" w:rsidRPr="003C132B" w:rsidRDefault="000867B1" w:rsidP="000867B1">
      <w:pPr>
        <w:spacing w:after="0" w:line="240" w:lineRule="auto"/>
        <w:ind w:left="454" w:hanging="454"/>
        <w:jc w:val="both"/>
        <w:rPr>
          <w:rFonts w:asciiTheme="majorHAnsi" w:eastAsia="PMingLiU" w:hAnsiTheme="majorHAnsi" w:cs="Times New Roman"/>
          <w:b/>
          <w:bCs/>
          <w:color w:val="000000"/>
          <w:sz w:val="24"/>
          <w:szCs w:val="24"/>
          <w:highlight w:val="yellow"/>
          <w:lang w:val="sr-Latn-CS"/>
        </w:rPr>
      </w:pPr>
    </w:p>
    <w:p w:rsidR="000867B1" w:rsidRPr="003C132B" w:rsidRDefault="000867B1" w:rsidP="000867B1">
      <w:pPr>
        <w:spacing w:after="0" w:line="240" w:lineRule="auto"/>
        <w:jc w:val="both"/>
        <w:rPr>
          <w:rFonts w:asciiTheme="majorHAnsi" w:eastAsia="PMingLiU" w:hAnsiTheme="majorHAnsi" w:cs="Times New Roman"/>
          <w:b/>
          <w:bCs/>
          <w:color w:val="000000"/>
          <w:sz w:val="24"/>
          <w:szCs w:val="24"/>
          <w:highlight w:val="yellow"/>
          <w:lang w:val="sr-Latn-CS"/>
        </w:rPr>
      </w:pPr>
    </w:p>
    <w:p w:rsidR="000867B1" w:rsidRPr="003C132B" w:rsidRDefault="000867B1" w:rsidP="000867B1">
      <w:pPr>
        <w:spacing w:after="0" w:line="240" w:lineRule="auto"/>
        <w:jc w:val="both"/>
        <w:rPr>
          <w:rFonts w:asciiTheme="majorHAnsi" w:eastAsia="PMingLiU" w:hAnsiTheme="majorHAnsi" w:cs="Times New Roman"/>
          <w:b/>
          <w:bCs/>
          <w:color w:val="000000"/>
          <w:sz w:val="24"/>
          <w:szCs w:val="24"/>
          <w:highlight w:val="yellow"/>
          <w:lang w:val="sr-Latn-CS"/>
        </w:rPr>
      </w:pPr>
    </w:p>
    <w:p w:rsidR="000867B1" w:rsidRPr="003C132B" w:rsidRDefault="000867B1" w:rsidP="000867B1">
      <w:pPr>
        <w:spacing w:after="0" w:line="240" w:lineRule="auto"/>
        <w:jc w:val="both"/>
        <w:rPr>
          <w:rFonts w:asciiTheme="majorHAnsi" w:eastAsia="PMingLiU" w:hAnsiTheme="majorHAnsi" w:cs="Times New Roman"/>
          <w:b/>
          <w:bCs/>
          <w:color w:val="000000"/>
          <w:sz w:val="24"/>
          <w:szCs w:val="24"/>
          <w:highlight w:val="yellow"/>
          <w:lang w:val="sr-Latn-CS"/>
        </w:rPr>
      </w:pPr>
    </w:p>
    <w:p w:rsidR="000867B1" w:rsidRPr="003C132B" w:rsidRDefault="000867B1" w:rsidP="000867B1">
      <w:pPr>
        <w:spacing w:after="0" w:line="240" w:lineRule="auto"/>
        <w:jc w:val="both"/>
        <w:rPr>
          <w:rFonts w:asciiTheme="majorHAnsi" w:eastAsia="PMingLiU" w:hAnsiTheme="majorHAnsi" w:cs="Times New Roman"/>
          <w:b/>
          <w:bCs/>
          <w:color w:val="000000"/>
          <w:sz w:val="24"/>
          <w:szCs w:val="24"/>
          <w:highlight w:val="yellow"/>
          <w:lang w:val="sr-Latn-CS"/>
        </w:rPr>
      </w:pPr>
    </w:p>
    <w:p w:rsidR="000867B1" w:rsidRPr="002B6D46" w:rsidRDefault="000867B1" w:rsidP="000867B1">
      <w:pPr>
        <w:spacing w:after="0" w:line="240" w:lineRule="auto"/>
        <w:jc w:val="both"/>
        <w:rPr>
          <w:rFonts w:asciiTheme="majorHAnsi" w:hAnsiTheme="majorHAnsi" w:cs="Times New Roman"/>
          <w:b/>
          <w:bCs/>
          <w:color w:val="000000"/>
          <w:sz w:val="24"/>
          <w:szCs w:val="24"/>
          <w:bdr w:val="single" w:sz="4" w:space="0" w:color="auto"/>
        </w:rPr>
      </w:pPr>
      <w:r w:rsidRPr="002B6D46">
        <w:rPr>
          <w:rFonts w:asciiTheme="majorHAnsi" w:hAnsiTheme="majorHAnsi" w:cs="Times New Roman"/>
          <w:b/>
          <w:bCs/>
          <w:color w:val="000000"/>
          <w:sz w:val="24"/>
          <w:szCs w:val="24"/>
          <w:shd w:val="clear" w:color="auto" w:fill="FFFFFF"/>
        </w:rPr>
        <w:sym w:font="Wingdings" w:char="F078"/>
      </w:r>
      <w:r w:rsidRPr="002B6D46">
        <w:rPr>
          <w:rFonts w:asciiTheme="majorHAnsi" w:hAnsiTheme="majorHAnsi" w:cs="Times New Roman"/>
          <w:b/>
          <w:bCs/>
          <w:color w:val="000000"/>
          <w:sz w:val="24"/>
          <w:szCs w:val="24"/>
          <w:shd w:val="clear" w:color="auto" w:fill="FFFFFF"/>
        </w:rPr>
        <w:t xml:space="preserve"> </w:t>
      </w:r>
      <w:r w:rsidRPr="002B6D46">
        <w:rPr>
          <w:rFonts w:asciiTheme="majorHAnsi" w:hAnsiTheme="majorHAnsi" w:cs="Times New Roman"/>
          <w:b/>
          <w:bCs/>
          <w:color w:val="000000"/>
          <w:sz w:val="24"/>
          <w:szCs w:val="24"/>
          <w:shd w:val="clear" w:color="auto" w:fill="FFFFFF"/>
          <w:lang w:val="hr-HR"/>
        </w:rPr>
        <w:t xml:space="preserve">Vrednovanje ponuda po kriterijumu </w:t>
      </w:r>
      <w:r w:rsidRPr="002B6D46">
        <w:rPr>
          <w:rFonts w:asciiTheme="majorHAnsi" w:hAnsiTheme="majorHAnsi" w:cs="Times New Roman"/>
          <w:b/>
          <w:bCs/>
          <w:color w:val="000000"/>
          <w:sz w:val="24"/>
          <w:szCs w:val="24"/>
          <w:shd w:val="clear" w:color="auto" w:fill="FFFFFF"/>
          <w:lang w:val="pl-PL"/>
        </w:rPr>
        <w:t xml:space="preserve">najniža ponuđena cijena </w:t>
      </w:r>
      <w:r w:rsidRPr="002B6D46">
        <w:rPr>
          <w:rFonts w:asciiTheme="majorHAnsi" w:hAnsiTheme="majorHAnsi" w:cs="Times New Roman"/>
          <w:b/>
          <w:bCs/>
          <w:color w:val="000000"/>
          <w:sz w:val="24"/>
          <w:szCs w:val="24"/>
        </w:rPr>
        <w:t>vršiće se na sljedeći način:</w:t>
      </w:r>
    </w:p>
    <w:p w:rsidR="000867B1" w:rsidRPr="002B6D46" w:rsidRDefault="000867B1" w:rsidP="000867B1">
      <w:pPr>
        <w:spacing w:after="0" w:line="240" w:lineRule="auto"/>
        <w:ind w:left="284"/>
        <w:jc w:val="both"/>
        <w:rPr>
          <w:rFonts w:asciiTheme="majorHAnsi" w:hAnsiTheme="majorHAnsi" w:cs="Times New Roman"/>
          <w:color w:val="000000"/>
          <w:sz w:val="24"/>
          <w:szCs w:val="24"/>
          <w:lang w:val="hr-HR"/>
        </w:rPr>
      </w:pPr>
    </w:p>
    <w:p w:rsidR="000867B1" w:rsidRPr="002B6D46" w:rsidRDefault="000867B1" w:rsidP="000867B1">
      <w:pPr>
        <w:spacing w:after="0" w:line="240" w:lineRule="auto"/>
        <w:ind w:left="284"/>
        <w:jc w:val="both"/>
        <w:rPr>
          <w:rFonts w:asciiTheme="majorHAnsi" w:hAnsiTheme="majorHAnsi" w:cs="Times New Roman"/>
          <w:color w:val="000000"/>
          <w:sz w:val="24"/>
          <w:szCs w:val="24"/>
        </w:rPr>
      </w:pPr>
    </w:p>
    <w:p w:rsidR="000867B1" w:rsidRPr="002B6D46" w:rsidRDefault="000867B1" w:rsidP="000867B1">
      <w:pPr>
        <w:spacing w:after="0" w:line="240" w:lineRule="auto"/>
        <w:ind w:left="284"/>
        <w:jc w:val="center"/>
        <w:rPr>
          <w:rFonts w:asciiTheme="majorHAnsi" w:hAnsiTheme="majorHAnsi" w:cs="Times New Roman"/>
          <w:color w:val="000000"/>
          <w:sz w:val="24"/>
          <w:szCs w:val="24"/>
        </w:rPr>
      </w:pPr>
      <w:r w:rsidRPr="002B6D46">
        <w:rPr>
          <w:rFonts w:asciiTheme="majorHAnsi" w:hAnsiTheme="majorHAnsi" w:cs="Times New Roman"/>
          <w:b/>
          <w:color w:val="000000"/>
          <w:sz w:val="24"/>
          <w:szCs w:val="24"/>
        </w:rPr>
        <w:t>maksimalni broj bodova po ovom podkriterijumu= 100</w:t>
      </w:r>
    </w:p>
    <w:p w:rsidR="000867B1" w:rsidRPr="002B6D46" w:rsidRDefault="000867B1" w:rsidP="000867B1">
      <w:pPr>
        <w:spacing w:after="0"/>
        <w:ind w:left="228"/>
        <w:jc w:val="both"/>
        <w:rPr>
          <w:rFonts w:asciiTheme="majorHAnsi" w:hAnsiTheme="majorHAnsi"/>
          <w:b/>
          <w:sz w:val="24"/>
          <w:szCs w:val="24"/>
          <w:u w:val="single"/>
          <w:lang w:val="sr-Latn-CS"/>
        </w:rPr>
      </w:pPr>
    </w:p>
    <w:p w:rsidR="000867B1" w:rsidRPr="002B6D46" w:rsidRDefault="000867B1" w:rsidP="000867B1">
      <w:pPr>
        <w:spacing w:after="0"/>
        <w:jc w:val="both"/>
        <w:rPr>
          <w:rFonts w:asciiTheme="majorHAnsi" w:hAnsiTheme="majorHAnsi"/>
          <w:sz w:val="24"/>
          <w:szCs w:val="24"/>
          <w:lang w:val="sr-Latn-CS"/>
        </w:rPr>
      </w:pPr>
      <w:r w:rsidRPr="002B6D46">
        <w:rPr>
          <w:rFonts w:asciiTheme="majorHAnsi" w:hAnsiTheme="majorHAnsi"/>
          <w:b/>
          <w:sz w:val="24"/>
          <w:szCs w:val="24"/>
          <w:u w:val="single"/>
        </w:rPr>
        <w:t>NAJNIŽA PONUĐENA CIJENA</w:t>
      </w:r>
      <w:r w:rsidRPr="002B6D46">
        <w:rPr>
          <w:rFonts w:asciiTheme="majorHAnsi" w:hAnsiTheme="majorHAnsi"/>
          <w:sz w:val="24"/>
          <w:szCs w:val="24"/>
        </w:rPr>
        <w:t xml:space="preserve">- </w:t>
      </w:r>
      <w:r w:rsidRPr="002B6D46">
        <w:rPr>
          <w:rFonts w:asciiTheme="majorHAnsi" w:hAnsiTheme="majorHAnsi"/>
          <w:sz w:val="24"/>
          <w:szCs w:val="24"/>
          <w:lang w:val="sr-Latn-CS"/>
        </w:rPr>
        <w:t>je kriterijum za vrednovanje ponuda. Pod ponuđenom cijenom podrazumjeva se ukupna cijena robe koja je bliže određena Specifikacijom robe ove dokumentacije.</w:t>
      </w:r>
    </w:p>
    <w:p w:rsidR="000867B1" w:rsidRPr="002B6D46" w:rsidRDefault="000867B1" w:rsidP="000867B1">
      <w:pPr>
        <w:spacing w:after="0"/>
        <w:jc w:val="both"/>
        <w:rPr>
          <w:rFonts w:asciiTheme="majorHAnsi" w:hAnsiTheme="majorHAnsi" w:cs="Times New Roman"/>
          <w:b/>
          <w:color w:val="000000"/>
          <w:sz w:val="24"/>
          <w:szCs w:val="24"/>
          <w:lang w:val="sr-Latn-CS"/>
        </w:rPr>
      </w:pPr>
    </w:p>
    <w:p w:rsidR="000867B1" w:rsidRPr="002B6D46" w:rsidRDefault="000867B1" w:rsidP="000867B1">
      <w:pPr>
        <w:spacing w:after="0"/>
        <w:jc w:val="both"/>
        <w:rPr>
          <w:rFonts w:asciiTheme="majorHAnsi" w:hAnsiTheme="majorHAnsi"/>
          <w:sz w:val="24"/>
          <w:szCs w:val="24"/>
          <w:lang w:val="sr-Latn-CS"/>
        </w:rPr>
      </w:pPr>
      <w:r w:rsidRPr="002B6D46">
        <w:rPr>
          <w:rFonts w:asciiTheme="majorHAnsi" w:hAnsiTheme="majorHAnsi"/>
          <w:sz w:val="24"/>
          <w:szCs w:val="24"/>
          <w:lang w:val="sr-Latn-CS"/>
        </w:rPr>
        <w:t>Ponuđaču koji ponudi najnižu cijenu dodijeliće se maksimalan broj bodova po ovom kriterijumu (100), dok se bodovi ostalim ponuđačima dodjeljuju u zavisnosti od odnosa ukupne cijene koju su ponudili i najniže ponuđene cijene po sledećoj formuli:</w:t>
      </w:r>
    </w:p>
    <w:p w:rsidR="000867B1" w:rsidRPr="002B6D46" w:rsidRDefault="000867B1" w:rsidP="000867B1">
      <w:pPr>
        <w:spacing w:after="0" w:line="240" w:lineRule="auto"/>
        <w:ind w:left="284"/>
        <w:rPr>
          <w:rFonts w:asciiTheme="majorHAnsi" w:hAnsiTheme="majorHAnsi" w:cs="Times New Roman"/>
          <w:b/>
          <w:color w:val="000000"/>
          <w:sz w:val="24"/>
          <w:szCs w:val="24"/>
          <w:bdr w:val="single" w:sz="4" w:space="0" w:color="auto"/>
        </w:rPr>
      </w:pPr>
    </w:p>
    <w:p w:rsidR="000867B1" w:rsidRPr="002B6D46" w:rsidRDefault="000867B1" w:rsidP="000867B1">
      <w:pPr>
        <w:spacing w:after="0" w:line="240" w:lineRule="auto"/>
        <w:ind w:left="284"/>
        <w:jc w:val="center"/>
        <w:rPr>
          <w:rFonts w:asciiTheme="majorHAnsi" w:hAnsiTheme="majorHAnsi" w:cs="Times New Roman"/>
          <w:b/>
          <w:color w:val="000000"/>
          <w:sz w:val="24"/>
          <w:szCs w:val="24"/>
          <w:bdr w:val="single" w:sz="4" w:space="0" w:color="auto"/>
        </w:rPr>
      </w:pPr>
      <w:r w:rsidRPr="002B6D46">
        <w:rPr>
          <w:rFonts w:asciiTheme="majorHAnsi" w:hAnsiTheme="majorHAnsi" w:cs="Times New Roman"/>
          <w:b/>
          <w:color w:val="000000"/>
          <w:sz w:val="24"/>
          <w:szCs w:val="24"/>
          <w:bdr w:val="single" w:sz="4" w:space="0" w:color="auto"/>
          <w:shd w:val="clear" w:color="auto" w:fill="F2DBDB" w:themeFill="accent2" w:themeFillTint="33"/>
        </w:rPr>
        <w:t xml:space="preserve">broj bodova =(najniža ponuđena cijena/ ponuđena cijena) x 100 </w:t>
      </w:r>
    </w:p>
    <w:p w:rsidR="000867B1" w:rsidRPr="002B6D46" w:rsidRDefault="000867B1" w:rsidP="000867B1">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0867B1" w:rsidRPr="002B6D46"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r w:rsidRPr="002B6D46">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0867B1" w:rsidRPr="002B6D46" w:rsidRDefault="000867B1" w:rsidP="000867B1">
      <w:pPr>
        <w:autoSpaceDE w:val="0"/>
        <w:autoSpaceDN w:val="0"/>
        <w:adjustRightInd w:val="0"/>
        <w:spacing w:after="0" w:line="240" w:lineRule="auto"/>
        <w:jc w:val="both"/>
        <w:rPr>
          <w:rFonts w:asciiTheme="majorHAnsi" w:hAnsiTheme="majorHAnsi" w:cs="Times New Roman"/>
          <w:i/>
          <w:color w:val="000000"/>
          <w:sz w:val="24"/>
          <w:szCs w:val="24"/>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0867B1" w:rsidRPr="003C132B" w:rsidRDefault="000867B1" w:rsidP="000867B1">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B460F9" w:rsidRPr="003C132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p>
    <w:p w:rsidR="00B460F9" w:rsidRPr="003C132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8" w:name="_Toc533750684"/>
      <w:r w:rsidRPr="003C132B">
        <w:rPr>
          <w:rFonts w:asciiTheme="majorHAnsi" w:hAnsiTheme="majorHAnsi"/>
          <w:i w:val="0"/>
          <w:iCs w:val="0"/>
          <w:color w:val="000000"/>
          <w:sz w:val="24"/>
          <w:szCs w:val="24"/>
          <w:u w:val="none"/>
        </w:rPr>
        <w:t>OBRAZAC PONUDE SA OBRASCIMA KOJE PRIPREMA PONUĐAČ</w:t>
      </w:r>
      <w:bookmarkEnd w:id="12"/>
      <w:bookmarkEnd w:id="28"/>
    </w:p>
    <w:p w:rsidR="00B460F9" w:rsidRPr="003C132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3C132B">
        <w:rPr>
          <w:rFonts w:asciiTheme="majorHAnsi" w:hAnsiTheme="majorHAnsi"/>
          <w:i w:val="0"/>
          <w:iCs w:val="0"/>
          <w:color w:val="000000"/>
          <w:sz w:val="24"/>
          <w:szCs w:val="24"/>
          <w:u w:val="none"/>
        </w:rPr>
        <w:t xml:space="preserve"> </w:t>
      </w:r>
    </w:p>
    <w:p w:rsidR="00B460F9" w:rsidRPr="003C132B" w:rsidRDefault="00B460F9" w:rsidP="00B460F9">
      <w:pPr>
        <w:rPr>
          <w:rFonts w:asciiTheme="majorHAnsi" w:hAnsiTheme="majorHAnsi" w:cs="Times New Roman"/>
          <w:sz w:val="24"/>
          <w:szCs w:val="24"/>
        </w:rPr>
      </w:pPr>
    </w:p>
    <w:p w:rsidR="00B460F9" w:rsidRPr="003C132B" w:rsidRDefault="00B460F9" w:rsidP="00B460F9">
      <w:pPr>
        <w:pStyle w:val="Subtitle"/>
        <w:rPr>
          <w:rFonts w:asciiTheme="majorHAnsi" w:hAnsiTheme="majorHAnsi"/>
          <w:color w:val="000000"/>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b/>
          <w:bCs/>
          <w:color w:val="000000"/>
          <w:sz w:val="24"/>
          <w:szCs w:val="24"/>
          <w:lang w:eastAsia="zh-TW"/>
        </w:rPr>
      </w:pPr>
      <w:bookmarkStart w:id="29" w:name="_Toc416180142"/>
      <w:r w:rsidRPr="003C132B">
        <w:rPr>
          <w:rFonts w:asciiTheme="majorHAnsi" w:hAnsiTheme="majorHAnsi" w:cs="Times New Roman"/>
          <w:color w:val="000000"/>
          <w:sz w:val="24"/>
          <w:szCs w:val="24"/>
        </w:rPr>
        <w:br w:type="page"/>
      </w:r>
    </w:p>
    <w:p w:rsidR="00B460F9" w:rsidRPr="003C132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0" w:name="_Toc533750685"/>
      <w:bookmarkEnd w:id="29"/>
      <w:r w:rsidRPr="003C132B">
        <w:rPr>
          <w:rFonts w:asciiTheme="majorHAnsi" w:hAnsiTheme="majorHAnsi" w:cs="Times New Roman"/>
          <w:b/>
          <w:bCs/>
          <w:color w:val="000000"/>
          <w:sz w:val="24"/>
          <w:szCs w:val="24"/>
          <w:lang w:eastAsia="zh-TW"/>
        </w:rPr>
        <w:lastRenderedPageBreak/>
        <w:t>NASLOVNA STRANA PONUDE</w:t>
      </w:r>
      <w:bookmarkEnd w:id="30"/>
    </w:p>
    <w:p w:rsidR="00B460F9" w:rsidRPr="003C132B" w:rsidRDefault="00B460F9" w:rsidP="00B460F9">
      <w:pPr>
        <w:tabs>
          <w:tab w:val="left" w:pos="1950"/>
        </w:tabs>
        <w:jc w:val="both"/>
        <w:rPr>
          <w:rFonts w:asciiTheme="majorHAnsi" w:hAnsiTheme="majorHAnsi" w:cs="Times New Roman"/>
          <w:color w:val="000000"/>
          <w:sz w:val="24"/>
          <w:szCs w:val="24"/>
        </w:rPr>
      </w:pPr>
    </w:p>
    <w:p w:rsidR="00B460F9" w:rsidRPr="003C132B" w:rsidRDefault="00B460F9" w:rsidP="00B460F9">
      <w:pPr>
        <w:tabs>
          <w:tab w:val="left" w:pos="1950"/>
        </w:tabs>
        <w:jc w:val="both"/>
        <w:rPr>
          <w:rFonts w:asciiTheme="majorHAnsi" w:hAnsiTheme="majorHAnsi" w:cs="Times New Roman"/>
          <w:color w:val="000000"/>
          <w:sz w:val="24"/>
          <w:szCs w:val="24"/>
        </w:rPr>
      </w:pPr>
    </w:p>
    <w:p w:rsidR="00B460F9" w:rsidRPr="003C132B" w:rsidRDefault="00B460F9" w:rsidP="00B460F9">
      <w:pPr>
        <w:jc w:val="both"/>
        <w:rPr>
          <w:rFonts w:asciiTheme="majorHAnsi" w:hAnsiTheme="majorHAnsi" w:cs="Times New Roman"/>
          <w:color w:val="000000"/>
          <w:sz w:val="24"/>
          <w:szCs w:val="24"/>
          <w:u w:val="single"/>
        </w:rPr>
      </w:pPr>
      <w:r w:rsidRPr="003C132B">
        <w:rPr>
          <w:rFonts w:asciiTheme="majorHAnsi" w:hAnsiTheme="majorHAnsi" w:cs="Times New Roman"/>
          <w:color w:val="000000"/>
          <w:sz w:val="24"/>
          <w:szCs w:val="24"/>
          <w:u w:val="single"/>
        </w:rPr>
        <w:t xml:space="preserve">             (</w:t>
      </w:r>
      <w:r w:rsidRPr="003C132B">
        <w:rPr>
          <w:rFonts w:asciiTheme="majorHAnsi" w:hAnsiTheme="majorHAnsi" w:cs="Times New Roman"/>
          <w:i/>
          <w:iCs/>
          <w:color w:val="000000"/>
          <w:sz w:val="24"/>
          <w:szCs w:val="24"/>
          <w:u w:val="single"/>
        </w:rPr>
        <w:t>naziv ponuđača</w:t>
      </w:r>
      <w:r w:rsidRPr="003C132B">
        <w:rPr>
          <w:rFonts w:asciiTheme="majorHAnsi" w:hAnsiTheme="majorHAnsi" w:cs="Times New Roman"/>
          <w:color w:val="000000"/>
          <w:sz w:val="24"/>
          <w:szCs w:val="24"/>
          <w:u w:val="single"/>
        </w:rPr>
        <w:t>)</w:t>
      </w:r>
      <w:r w:rsidRPr="003C132B">
        <w:rPr>
          <w:rFonts w:asciiTheme="majorHAnsi" w:hAnsiTheme="majorHAnsi" w:cs="Times New Roman"/>
          <w:color w:val="000000"/>
          <w:sz w:val="24"/>
          <w:szCs w:val="24"/>
          <w:u w:val="single"/>
        </w:rPr>
        <w:tab/>
        <w:t xml:space="preserve">      </w:t>
      </w:r>
      <w:r w:rsidRPr="003C132B">
        <w:rPr>
          <w:rFonts w:asciiTheme="majorHAnsi" w:hAnsiTheme="majorHAnsi" w:cs="Times New Roman"/>
          <w:color w:val="000000"/>
          <w:sz w:val="24"/>
          <w:szCs w:val="24"/>
          <w:u w:val="single"/>
        </w:rPr>
        <w:tab/>
        <w:t xml:space="preserve">  </w:t>
      </w:r>
    </w:p>
    <w:p w:rsidR="00B460F9" w:rsidRPr="003C132B" w:rsidRDefault="00B460F9" w:rsidP="00B460F9">
      <w:pPr>
        <w:tabs>
          <w:tab w:val="left" w:pos="1950"/>
        </w:tabs>
        <w:jc w:val="center"/>
        <w:rPr>
          <w:rFonts w:asciiTheme="majorHAnsi" w:hAnsiTheme="majorHAnsi" w:cs="Times New Roman"/>
          <w:color w:val="000000"/>
          <w:sz w:val="24"/>
          <w:szCs w:val="24"/>
        </w:rPr>
      </w:pPr>
      <w:r w:rsidRPr="003C132B">
        <w:rPr>
          <w:rFonts w:asciiTheme="majorHAnsi" w:hAnsiTheme="majorHAnsi" w:cs="Times New Roman"/>
          <w:color w:val="000000"/>
          <w:sz w:val="24"/>
          <w:szCs w:val="24"/>
        </w:rPr>
        <w:t>podnosi</w:t>
      </w:r>
    </w:p>
    <w:p w:rsidR="00B460F9" w:rsidRPr="003C132B" w:rsidRDefault="00B460F9" w:rsidP="00B460F9">
      <w:pPr>
        <w:tabs>
          <w:tab w:val="left" w:pos="1950"/>
        </w:tabs>
        <w:jc w:val="right"/>
        <w:rPr>
          <w:rFonts w:asciiTheme="majorHAnsi" w:hAnsiTheme="majorHAnsi" w:cs="Times New Roman"/>
          <w:color w:val="000000"/>
          <w:sz w:val="24"/>
          <w:szCs w:val="24"/>
          <w:u w:val="single"/>
        </w:rPr>
      </w:pPr>
      <w:r w:rsidRPr="003C132B">
        <w:rPr>
          <w:rFonts w:asciiTheme="majorHAnsi" w:hAnsiTheme="majorHAnsi" w:cs="Times New Roman"/>
          <w:color w:val="000000"/>
          <w:sz w:val="24"/>
          <w:szCs w:val="24"/>
          <w:u w:val="single"/>
        </w:rPr>
        <w:t xml:space="preserve">               (</w:t>
      </w:r>
      <w:r w:rsidRPr="003C132B">
        <w:rPr>
          <w:rFonts w:asciiTheme="majorHAnsi" w:hAnsiTheme="majorHAnsi" w:cs="Times New Roman"/>
          <w:i/>
          <w:iCs/>
          <w:color w:val="000000"/>
          <w:sz w:val="24"/>
          <w:szCs w:val="24"/>
          <w:u w:val="single"/>
        </w:rPr>
        <w:t>naziv naručioca</w:t>
      </w:r>
      <w:r w:rsidRPr="003C132B">
        <w:rPr>
          <w:rFonts w:asciiTheme="majorHAnsi" w:hAnsiTheme="majorHAnsi" w:cs="Times New Roman"/>
          <w:color w:val="000000"/>
          <w:sz w:val="24"/>
          <w:szCs w:val="24"/>
          <w:u w:val="single"/>
        </w:rPr>
        <w:t xml:space="preserve">) </w:t>
      </w:r>
      <w:r w:rsidRPr="003C132B">
        <w:rPr>
          <w:rFonts w:asciiTheme="majorHAnsi" w:hAnsiTheme="majorHAnsi" w:cs="Times New Roman"/>
          <w:color w:val="000000"/>
          <w:sz w:val="24"/>
          <w:szCs w:val="24"/>
          <w:u w:val="single"/>
        </w:rPr>
        <w:tab/>
      </w:r>
      <w:r w:rsidRPr="003C132B">
        <w:rPr>
          <w:rFonts w:asciiTheme="majorHAnsi" w:hAnsiTheme="majorHAnsi" w:cs="Times New Roman"/>
          <w:color w:val="000000"/>
          <w:sz w:val="24"/>
          <w:szCs w:val="24"/>
          <w:u w:val="single"/>
        </w:rPr>
        <w:tab/>
      </w:r>
    </w:p>
    <w:p w:rsidR="00B460F9" w:rsidRPr="003C132B" w:rsidRDefault="00B460F9" w:rsidP="00B460F9">
      <w:pPr>
        <w:tabs>
          <w:tab w:val="left" w:pos="1950"/>
        </w:tabs>
        <w:jc w:val="right"/>
        <w:rPr>
          <w:rFonts w:asciiTheme="majorHAnsi" w:hAnsiTheme="majorHAnsi" w:cs="Times New Roman"/>
          <w:color w:val="000000"/>
          <w:sz w:val="24"/>
          <w:szCs w:val="24"/>
          <w:u w:val="single"/>
        </w:rPr>
      </w:pPr>
    </w:p>
    <w:p w:rsidR="00B460F9" w:rsidRPr="003C132B" w:rsidRDefault="00B460F9" w:rsidP="00B460F9">
      <w:pPr>
        <w:tabs>
          <w:tab w:val="left" w:pos="1950"/>
        </w:tabs>
        <w:jc w:val="right"/>
        <w:rPr>
          <w:rFonts w:asciiTheme="majorHAnsi" w:hAnsiTheme="majorHAnsi" w:cs="Times New Roman"/>
          <w:color w:val="000000"/>
          <w:sz w:val="24"/>
          <w:szCs w:val="24"/>
          <w:u w:val="single"/>
        </w:rPr>
      </w:pPr>
    </w:p>
    <w:p w:rsidR="00B460F9" w:rsidRPr="003C132B" w:rsidRDefault="00B460F9" w:rsidP="00B460F9">
      <w:pPr>
        <w:tabs>
          <w:tab w:val="left" w:pos="1950"/>
        </w:tabs>
        <w:jc w:val="right"/>
        <w:rPr>
          <w:rFonts w:asciiTheme="majorHAnsi" w:hAnsiTheme="majorHAnsi" w:cs="Times New Roman"/>
          <w:color w:val="000000"/>
          <w:sz w:val="24"/>
          <w:szCs w:val="24"/>
          <w:u w:val="single"/>
        </w:rPr>
      </w:pPr>
    </w:p>
    <w:p w:rsidR="00B460F9" w:rsidRPr="003C132B" w:rsidRDefault="00B460F9" w:rsidP="00B460F9">
      <w:pPr>
        <w:tabs>
          <w:tab w:val="left" w:pos="1950"/>
        </w:tabs>
        <w:jc w:val="right"/>
        <w:rPr>
          <w:rFonts w:asciiTheme="majorHAnsi" w:hAnsiTheme="majorHAnsi" w:cs="Times New Roman"/>
          <w:color w:val="000000"/>
          <w:sz w:val="24"/>
          <w:szCs w:val="24"/>
        </w:rPr>
      </w:pPr>
    </w:p>
    <w:p w:rsidR="00B460F9" w:rsidRPr="003C132B" w:rsidRDefault="00B460F9" w:rsidP="00B460F9">
      <w:pPr>
        <w:tabs>
          <w:tab w:val="left" w:pos="1950"/>
        </w:tabs>
        <w:jc w:val="center"/>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P O N U D U</w:t>
      </w:r>
    </w:p>
    <w:p w:rsidR="00B460F9" w:rsidRPr="003C132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 xml:space="preserve">po Tenderskoj dokumentaciji broj ____ od _______ godine </w:t>
      </w:r>
    </w:p>
    <w:p w:rsidR="00B460F9" w:rsidRPr="003C132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 xml:space="preserve">za nabavku __________________________________________________________ </w:t>
      </w:r>
    </w:p>
    <w:p w:rsidR="00B460F9" w:rsidRPr="003C132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3C132B">
        <w:rPr>
          <w:rFonts w:asciiTheme="majorHAnsi" w:hAnsiTheme="majorHAnsi" w:cs="Times New Roman"/>
          <w:color w:val="000000"/>
          <w:sz w:val="24"/>
          <w:szCs w:val="24"/>
        </w:rPr>
        <w:t>(</w:t>
      </w:r>
      <w:r w:rsidRPr="003C132B">
        <w:rPr>
          <w:rFonts w:asciiTheme="majorHAnsi" w:hAnsiTheme="majorHAnsi" w:cs="Times New Roman"/>
          <w:i/>
          <w:iCs/>
          <w:color w:val="000000"/>
          <w:sz w:val="24"/>
          <w:szCs w:val="24"/>
        </w:rPr>
        <w:t>opis predmeta nabavke</w:t>
      </w:r>
      <w:r w:rsidRPr="003C132B">
        <w:rPr>
          <w:rFonts w:asciiTheme="majorHAnsi" w:hAnsiTheme="majorHAnsi" w:cs="Times New Roman"/>
          <w:color w:val="000000"/>
          <w:sz w:val="24"/>
          <w:szCs w:val="24"/>
        </w:rPr>
        <w:t>)</w:t>
      </w:r>
      <w:r w:rsidRPr="003C132B">
        <w:rPr>
          <w:rFonts w:asciiTheme="majorHAnsi" w:hAnsiTheme="majorHAnsi" w:cs="Times New Roman"/>
          <w:b/>
          <w:bCs/>
          <w:color w:val="000000"/>
          <w:sz w:val="24"/>
          <w:szCs w:val="24"/>
        </w:rPr>
        <w:t xml:space="preserve"> </w:t>
      </w:r>
    </w:p>
    <w:p w:rsidR="00B460F9" w:rsidRPr="003C132B" w:rsidRDefault="00B460F9" w:rsidP="00B460F9">
      <w:pPr>
        <w:tabs>
          <w:tab w:val="left" w:pos="1950"/>
        </w:tabs>
        <w:jc w:val="center"/>
        <w:rPr>
          <w:rFonts w:asciiTheme="majorHAnsi" w:hAnsiTheme="majorHAnsi" w:cs="Times New Roman"/>
          <w:color w:val="000000"/>
          <w:sz w:val="24"/>
          <w:szCs w:val="24"/>
        </w:rPr>
      </w:pPr>
    </w:p>
    <w:p w:rsidR="00B460F9" w:rsidRPr="003C132B" w:rsidRDefault="00B460F9" w:rsidP="00B460F9">
      <w:pPr>
        <w:tabs>
          <w:tab w:val="left" w:pos="1950"/>
        </w:tabs>
        <w:jc w:val="center"/>
        <w:rPr>
          <w:rFonts w:asciiTheme="majorHAnsi" w:hAnsiTheme="majorHAnsi" w:cs="Times New Roman"/>
          <w:b/>
          <w:bCs/>
          <w:color w:val="000000"/>
          <w:sz w:val="24"/>
          <w:szCs w:val="24"/>
        </w:rPr>
      </w:pPr>
      <w:r w:rsidRPr="003C132B">
        <w:rPr>
          <w:rFonts w:asciiTheme="majorHAnsi" w:hAnsiTheme="majorHAnsi" w:cs="Times New Roman"/>
          <w:b/>
          <w:bCs/>
          <w:color w:val="000000"/>
          <w:sz w:val="24"/>
          <w:szCs w:val="24"/>
        </w:rPr>
        <w:t>ZA</w:t>
      </w:r>
    </w:p>
    <w:p w:rsidR="00B460F9" w:rsidRPr="003C132B" w:rsidRDefault="00B460F9" w:rsidP="00B460F9">
      <w:pPr>
        <w:tabs>
          <w:tab w:val="left" w:pos="1950"/>
        </w:tabs>
        <w:jc w:val="center"/>
        <w:rPr>
          <w:rFonts w:asciiTheme="majorHAnsi" w:hAnsiTheme="majorHAnsi" w:cs="Times New Roman"/>
          <w:b/>
          <w:bCs/>
          <w:color w:val="000000"/>
          <w:sz w:val="24"/>
          <w:szCs w:val="24"/>
        </w:rPr>
      </w:pPr>
    </w:p>
    <w:p w:rsidR="00B460F9" w:rsidRPr="003C132B" w:rsidRDefault="00375783" w:rsidP="00B460F9">
      <w:pPr>
        <w:tabs>
          <w:tab w:val="left" w:pos="1950"/>
        </w:tabs>
        <w:rPr>
          <w:rFonts w:asciiTheme="majorHAnsi" w:hAnsiTheme="majorHAnsi" w:cs="Times New Roman"/>
          <w:color w:val="000000"/>
          <w:sz w:val="24"/>
          <w:szCs w:val="24"/>
        </w:rPr>
      </w:pPr>
      <w:r w:rsidRPr="003C132B">
        <w:rPr>
          <w:rFonts w:asciiTheme="majorHAnsi" w:hAnsiTheme="majorHAnsi" w:cs="Times New Roman"/>
          <w:color w:val="000000"/>
          <w:sz w:val="24"/>
          <w:szCs w:val="24"/>
        </w:rPr>
        <w:sym w:font="Wingdings" w:char="F078"/>
      </w:r>
      <w:r w:rsidR="00B460F9" w:rsidRPr="003C132B">
        <w:rPr>
          <w:rFonts w:asciiTheme="majorHAnsi" w:hAnsiTheme="majorHAnsi" w:cs="Times New Roman"/>
          <w:color w:val="000000"/>
          <w:sz w:val="24"/>
          <w:szCs w:val="24"/>
        </w:rPr>
        <w:t xml:space="preserve"> Predmet nabavke u cjelosti</w:t>
      </w:r>
    </w:p>
    <w:p w:rsidR="00B460F9" w:rsidRPr="003C132B" w:rsidRDefault="00B460F9" w:rsidP="00B460F9">
      <w:pPr>
        <w:tabs>
          <w:tab w:val="left" w:pos="1950"/>
        </w:tabs>
        <w:jc w:val="center"/>
        <w:rPr>
          <w:rFonts w:asciiTheme="majorHAnsi" w:hAnsiTheme="majorHAnsi" w:cs="Times New Roman"/>
          <w:color w:val="000000"/>
          <w:sz w:val="24"/>
          <w:szCs w:val="24"/>
        </w:rPr>
      </w:pPr>
    </w:p>
    <w:p w:rsidR="00B460F9" w:rsidRPr="003C132B" w:rsidRDefault="00B460F9" w:rsidP="00B460F9">
      <w:pPr>
        <w:rPr>
          <w:rFonts w:asciiTheme="majorHAnsi" w:hAnsiTheme="majorHAnsi" w:cs="Times New Roman"/>
          <w:sz w:val="24"/>
          <w:szCs w:val="24"/>
        </w:rPr>
      </w:pPr>
    </w:p>
    <w:p w:rsidR="003F28AD" w:rsidRPr="003C132B" w:rsidRDefault="003F28AD" w:rsidP="00B460F9">
      <w:pPr>
        <w:rPr>
          <w:rFonts w:asciiTheme="majorHAnsi" w:hAnsiTheme="majorHAnsi" w:cs="Times New Roman"/>
          <w:sz w:val="24"/>
          <w:szCs w:val="24"/>
        </w:rPr>
      </w:pPr>
    </w:p>
    <w:p w:rsidR="00375783" w:rsidRPr="003C132B" w:rsidRDefault="00375783" w:rsidP="00B460F9">
      <w:pPr>
        <w:rPr>
          <w:rFonts w:asciiTheme="majorHAnsi" w:hAnsiTheme="majorHAnsi" w:cs="Times New Roman"/>
          <w:sz w:val="24"/>
          <w:szCs w:val="24"/>
        </w:rPr>
      </w:pPr>
    </w:p>
    <w:p w:rsidR="00375783" w:rsidRPr="003C132B" w:rsidRDefault="00375783" w:rsidP="00B460F9">
      <w:pPr>
        <w:rPr>
          <w:rFonts w:asciiTheme="majorHAnsi" w:hAnsiTheme="majorHAnsi" w:cs="Times New Roman"/>
          <w:sz w:val="24"/>
          <w:szCs w:val="24"/>
        </w:rPr>
      </w:pPr>
    </w:p>
    <w:p w:rsidR="00375783" w:rsidRPr="003C132B" w:rsidRDefault="00375783" w:rsidP="00B460F9">
      <w:pPr>
        <w:rPr>
          <w:rFonts w:asciiTheme="majorHAnsi" w:hAnsiTheme="majorHAnsi" w:cs="Times New Roman"/>
          <w:sz w:val="24"/>
          <w:szCs w:val="24"/>
        </w:rPr>
      </w:pPr>
    </w:p>
    <w:p w:rsidR="00375783" w:rsidRPr="003C132B" w:rsidRDefault="00375783" w:rsidP="00B460F9">
      <w:pPr>
        <w:rPr>
          <w:rFonts w:asciiTheme="majorHAnsi" w:hAnsiTheme="majorHAnsi" w:cs="Times New Roman"/>
          <w:sz w:val="24"/>
          <w:szCs w:val="24"/>
        </w:rPr>
      </w:pPr>
    </w:p>
    <w:p w:rsidR="00375783" w:rsidRPr="003C132B" w:rsidRDefault="00375783" w:rsidP="00B460F9">
      <w:pPr>
        <w:rPr>
          <w:rFonts w:asciiTheme="majorHAnsi" w:hAnsiTheme="majorHAnsi" w:cs="Times New Roman"/>
          <w:sz w:val="24"/>
          <w:szCs w:val="24"/>
        </w:rPr>
      </w:pPr>
    </w:p>
    <w:p w:rsidR="00B460F9" w:rsidRPr="003C132B" w:rsidRDefault="00B460F9" w:rsidP="00B460F9">
      <w:pPr>
        <w:rPr>
          <w:rFonts w:asciiTheme="majorHAnsi" w:hAnsiTheme="majorHAnsi" w:cs="Times New Roman"/>
          <w:sz w:val="24"/>
          <w:szCs w:val="24"/>
        </w:rPr>
      </w:pPr>
    </w:p>
    <w:p w:rsidR="00CF64BA" w:rsidRPr="003C132B" w:rsidRDefault="00CF64BA"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1" w:name="_Toc416180152"/>
      <w:bookmarkStart w:id="32" w:name="_Toc533750686"/>
      <w:r w:rsidRPr="003C132B">
        <w:rPr>
          <w:rFonts w:asciiTheme="majorHAnsi" w:hAnsiTheme="majorHAnsi"/>
          <w:i w:val="0"/>
          <w:iCs w:val="0"/>
          <w:sz w:val="24"/>
          <w:szCs w:val="24"/>
          <w:u w:val="none"/>
        </w:rPr>
        <w:lastRenderedPageBreak/>
        <w:t>SADRŽAJ PONUDE</w:t>
      </w:r>
      <w:bookmarkEnd w:id="31"/>
      <w:bookmarkEnd w:id="32"/>
    </w:p>
    <w:p w:rsidR="0085008C" w:rsidRPr="003C132B" w:rsidRDefault="0085008C" w:rsidP="0085008C">
      <w:pPr>
        <w:tabs>
          <w:tab w:val="left" w:pos="1950"/>
        </w:tabs>
        <w:jc w:val="both"/>
        <w:rPr>
          <w:rFonts w:asciiTheme="majorHAnsi" w:hAnsiTheme="majorHAnsi" w:cs="Times New Roman"/>
          <w:color w:val="000000"/>
          <w:sz w:val="24"/>
          <w:szCs w:val="24"/>
        </w:rPr>
      </w:pP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Naslovna strana ponude</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xml:space="preserve">Sadržaj ponude </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Popunjeni podaci o ponudi i ponuđaču</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Ugovor o zajedničkom nastupanju u slučaju zajedničke ponude</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Popunjen obrazac finansijskog dijela ponude</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Dokazi za dokazivanje ispunjenosti obaveznih uslova za učešće u postupku javnog nadmetanja</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Dokazi za ispunjavanje uslova stručno-tehničke i kadrovske osposobljenosti</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Potpisan Nacrt ugovora o javnoj nabavci</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Sredstva finansijskog obezbjeđenja</w:t>
      </w:r>
    </w:p>
    <w:p w:rsidR="0085008C" w:rsidRPr="003C132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3C132B">
        <w:rPr>
          <w:rFonts w:asciiTheme="majorHAnsi" w:hAnsiTheme="majorHAnsi" w:cs="Times New Roman"/>
          <w:sz w:val="24"/>
          <w:szCs w:val="24"/>
        </w:rPr>
        <w:t>Ostala dokumentacija (katalozi, fotografije, publikacije i slično)</w:t>
      </w: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352EC5" w:rsidRPr="003C132B" w:rsidRDefault="00352EC5"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85008C" w:rsidRPr="003C132B" w:rsidRDefault="0085008C" w:rsidP="00B460F9">
      <w:pPr>
        <w:rPr>
          <w:rFonts w:asciiTheme="majorHAnsi" w:hAnsiTheme="majorHAnsi" w:cs="Times New Roman"/>
          <w:sz w:val="24"/>
          <w:szCs w:val="24"/>
        </w:rPr>
      </w:pPr>
    </w:p>
    <w:p w:rsidR="0044746E" w:rsidRPr="003C132B" w:rsidRDefault="0044746E" w:rsidP="00B460F9">
      <w:pPr>
        <w:rPr>
          <w:rFonts w:asciiTheme="majorHAnsi" w:hAnsiTheme="majorHAnsi" w:cs="Times New Roman"/>
          <w:sz w:val="24"/>
          <w:szCs w:val="24"/>
        </w:rPr>
      </w:pPr>
    </w:p>
    <w:p w:rsidR="00B460F9" w:rsidRPr="003C132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3" w:name="_Toc416180143"/>
      <w:bookmarkStart w:id="34" w:name="_Toc533750687"/>
      <w:r w:rsidRPr="003C132B">
        <w:rPr>
          <w:rFonts w:asciiTheme="majorHAnsi" w:hAnsiTheme="majorHAnsi"/>
          <w:color w:val="000000"/>
          <w:sz w:val="24"/>
          <w:szCs w:val="24"/>
        </w:rPr>
        <w:lastRenderedPageBreak/>
        <w:t>PODACI O PONUDI I PONUĐAČU</w:t>
      </w:r>
      <w:bookmarkEnd w:id="33"/>
      <w:bookmarkEnd w:id="34"/>
    </w:p>
    <w:p w:rsidR="00B460F9" w:rsidRPr="003C132B" w:rsidRDefault="00B460F9" w:rsidP="00B460F9">
      <w:pPr>
        <w:pStyle w:val="Subtitle"/>
        <w:rPr>
          <w:rFonts w:asciiTheme="majorHAnsi" w:hAnsiTheme="majorHAnsi"/>
          <w:color w:val="000000"/>
        </w:rPr>
      </w:pPr>
    </w:p>
    <w:p w:rsidR="00B460F9" w:rsidRPr="003C132B" w:rsidRDefault="00B460F9" w:rsidP="00B460F9">
      <w:pPr>
        <w:rPr>
          <w:rFonts w:asciiTheme="majorHAnsi" w:hAnsiTheme="majorHAnsi" w:cs="Times New Roman"/>
          <w:b/>
          <w:bCs/>
          <w:sz w:val="24"/>
          <w:szCs w:val="24"/>
          <w:lang w:val="sr-Latn-CS" w:eastAsia="sr-Latn-CS"/>
        </w:rPr>
      </w:pPr>
      <w:r w:rsidRPr="003C132B">
        <w:rPr>
          <w:rFonts w:asciiTheme="majorHAnsi" w:hAnsiTheme="majorHAnsi" w:cs="Times New Roman"/>
          <w:b/>
          <w:bCs/>
          <w:sz w:val="24"/>
          <w:szCs w:val="24"/>
          <w:lang w:val="sr-Latn-CS" w:eastAsia="sr-Latn-CS"/>
        </w:rPr>
        <w:t xml:space="preserve">  Ponuda se podnosi</w:t>
      </w:r>
      <w:r w:rsidRPr="003C132B">
        <w:rPr>
          <w:rFonts w:asciiTheme="majorHAnsi" w:hAnsiTheme="majorHAnsi" w:cs="Times New Roman"/>
          <w:b/>
          <w:bCs/>
          <w:sz w:val="24"/>
          <w:szCs w:val="24"/>
        </w:rPr>
        <w:t xml:space="preserve"> </w:t>
      </w:r>
      <w:r w:rsidRPr="003C132B">
        <w:rPr>
          <w:rFonts w:asciiTheme="majorHAnsi" w:hAnsiTheme="majorHAnsi" w:cs="Times New Roman"/>
          <w:b/>
          <w:bCs/>
          <w:sz w:val="24"/>
          <w:szCs w:val="24"/>
          <w:lang w:val="sr-Latn-CS" w:eastAsia="sr-Latn-CS"/>
        </w:rPr>
        <w:t>kao:</w:t>
      </w:r>
    </w:p>
    <w:p w:rsidR="00B460F9" w:rsidRPr="003C132B"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3C132B" w:rsidRDefault="00B460F9" w:rsidP="00B460F9">
      <w:pPr>
        <w:spacing w:after="0" w:line="240" w:lineRule="auto"/>
        <w:ind w:left="142"/>
        <w:rPr>
          <w:rFonts w:asciiTheme="majorHAnsi" w:hAnsiTheme="majorHAnsi" w:cs="Times New Roman"/>
          <w:color w:val="000000"/>
          <w:sz w:val="24"/>
          <w:szCs w:val="24"/>
          <w:lang w:eastAsia="sr-Latn-CS"/>
        </w:rPr>
      </w:pPr>
      <w:r w:rsidRPr="003C132B">
        <w:rPr>
          <w:rFonts w:asciiTheme="majorHAnsi" w:hAnsiTheme="majorHAnsi" w:cs="Times New Roman"/>
          <w:color w:val="000000"/>
          <w:sz w:val="24"/>
          <w:szCs w:val="24"/>
        </w:rPr>
        <w:sym w:font="Wingdings" w:char="F0A8"/>
      </w:r>
      <w:r w:rsidRPr="003C132B">
        <w:rPr>
          <w:rFonts w:asciiTheme="majorHAnsi" w:hAnsiTheme="majorHAnsi" w:cs="Times New Roman"/>
          <w:color w:val="000000"/>
          <w:sz w:val="24"/>
          <w:szCs w:val="24"/>
        </w:rPr>
        <w:t xml:space="preserve"> </w:t>
      </w:r>
      <w:r w:rsidRPr="003C132B">
        <w:rPr>
          <w:rFonts w:asciiTheme="majorHAnsi" w:hAnsiTheme="majorHAnsi" w:cs="Times New Roman"/>
          <w:color w:val="000000"/>
          <w:sz w:val="24"/>
          <w:szCs w:val="24"/>
          <w:lang w:eastAsia="sr-Latn-CS"/>
        </w:rPr>
        <w:t>Samostalna ponuda</w:t>
      </w:r>
    </w:p>
    <w:p w:rsidR="00B460F9" w:rsidRPr="003C132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p w:rsidR="00B460F9" w:rsidRPr="003C132B" w:rsidRDefault="00B460F9" w:rsidP="00B460F9">
      <w:pPr>
        <w:spacing w:after="0" w:line="240" w:lineRule="auto"/>
        <w:ind w:left="142"/>
        <w:rPr>
          <w:rFonts w:asciiTheme="majorHAnsi" w:hAnsiTheme="majorHAnsi" w:cs="Times New Roman"/>
          <w:color w:val="000000"/>
          <w:sz w:val="24"/>
          <w:szCs w:val="24"/>
          <w:lang w:eastAsia="sr-Latn-CS"/>
        </w:rPr>
      </w:pPr>
      <w:r w:rsidRPr="003C132B">
        <w:rPr>
          <w:rFonts w:asciiTheme="majorHAnsi" w:hAnsiTheme="majorHAnsi" w:cs="Times New Roman"/>
          <w:color w:val="000000"/>
          <w:sz w:val="24"/>
          <w:szCs w:val="24"/>
        </w:rPr>
        <w:sym w:font="Wingdings" w:char="F0A8"/>
      </w:r>
      <w:r w:rsidRPr="003C132B">
        <w:rPr>
          <w:rFonts w:asciiTheme="majorHAnsi" w:hAnsiTheme="majorHAnsi" w:cs="Times New Roman"/>
          <w:color w:val="000000"/>
          <w:sz w:val="24"/>
          <w:szCs w:val="24"/>
        </w:rPr>
        <w:t xml:space="preserve"> </w:t>
      </w:r>
      <w:r w:rsidRPr="003C132B">
        <w:rPr>
          <w:rFonts w:asciiTheme="majorHAnsi" w:hAnsiTheme="majorHAnsi" w:cs="Times New Roman"/>
          <w:color w:val="000000"/>
          <w:sz w:val="24"/>
          <w:szCs w:val="24"/>
          <w:lang w:eastAsia="sr-Latn-CS"/>
        </w:rPr>
        <w:t>Samostalna ponuda sa podizvođačem</w:t>
      </w:r>
      <w:r w:rsidRPr="003C132B">
        <w:rPr>
          <w:rFonts w:asciiTheme="majorHAnsi" w:hAnsiTheme="majorHAnsi" w:cs="Times New Roman"/>
          <w:color w:val="000000"/>
          <w:sz w:val="24"/>
          <w:szCs w:val="24"/>
          <w:lang w:val="en-GB" w:eastAsia="sr-Latn-CS"/>
        </w:rPr>
        <w:t>/podugovaračem</w:t>
      </w:r>
      <w:r w:rsidRPr="003C132B">
        <w:rPr>
          <w:rFonts w:asciiTheme="majorHAnsi" w:hAnsiTheme="majorHAnsi" w:cs="Times New Roman"/>
          <w:color w:val="000000"/>
          <w:sz w:val="24"/>
          <w:szCs w:val="24"/>
          <w:lang w:eastAsia="sr-Latn-CS"/>
        </w:rPr>
        <w:t xml:space="preserve"> </w:t>
      </w:r>
    </w:p>
    <w:p w:rsidR="00B460F9" w:rsidRPr="003C132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p w:rsidR="00B460F9" w:rsidRPr="003C132B" w:rsidRDefault="00B460F9" w:rsidP="00B460F9">
      <w:pPr>
        <w:spacing w:after="0" w:line="240" w:lineRule="auto"/>
        <w:ind w:left="142"/>
        <w:rPr>
          <w:rFonts w:asciiTheme="majorHAnsi" w:hAnsiTheme="majorHAnsi" w:cs="Times New Roman"/>
          <w:color w:val="000000"/>
          <w:sz w:val="24"/>
          <w:szCs w:val="24"/>
          <w:lang w:val="en-GB" w:eastAsia="sr-Latn-CS"/>
        </w:rPr>
      </w:pPr>
      <w:r w:rsidRPr="003C132B">
        <w:rPr>
          <w:rFonts w:asciiTheme="majorHAnsi" w:hAnsiTheme="majorHAnsi" w:cs="Times New Roman"/>
          <w:color w:val="000000"/>
          <w:sz w:val="24"/>
          <w:szCs w:val="24"/>
        </w:rPr>
        <w:sym w:font="Wingdings" w:char="F0A8"/>
      </w:r>
      <w:r w:rsidRPr="003C132B">
        <w:rPr>
          <w:rFonts w:asciiTheme="majorHAnsi" w:hAnsiTheme="majorHAnsi" w:cs="Times New Roman"/>
          <w:color w:val="000000"/>
          <w:sz w:val="24"/>
          <w:szCs w:val="24"/>
        </w:rPr>
        <w:t xml:space="preserve"> </w:t>
      </w:r>
      <w:r w:rsidRPr="003C132B">
        <w:rPr>
          <w:rFonts w:asciiTheme="majorHAnsi" w:hAnsiTheme="majorHAnsi" w:cs="Times New Roman"/>
          <w:color w:val="000000"/>
          <w:sz w:val="24"/>
          <w:szCs w:val="24"/>
          <w:lang w:eastAsia="sr-Latn-CS"/>
        </w:rPr>
        <w:t>Zajednička ponuda</w:t>
      </w:r>
    </w:p>
    <w:p w:rsidR="00B460F9" w:rsidRPr="003C132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p w:rsidR="00B460F9" w:rsidRPr="003C132B" w:rsidRDefault="00B460F9" w:rsidP="00B460F9">
      <w:pPr>
        <w:spacing w:after="0" w:line="240" w:lineRule="auto"/>
        <w:ind w:left="142"/>
        <w:rPr>
          <w:rFonts w:asciiTheme="majorHAnsi" w:hAnsiTheme="majorHAnsi" w:cs="Times New Roman"/>
          <w:color w:val="000000"/>
          <w:sz w:val="24"/>
          <w:szCs w:val="24"/>
          <w:lang w:eastAsia="sr-Latn-CS"/>
        </w:rPr>
      </w:pPr>
      <w:r w:rsidRPr="003C132B">
        <w:rPr>
          <w:rFonts w:asciiTheme="majorHAnsi" w:hAnsiTheme="majorHAnsi" w:cs="Times New Roman"/>
          <w:color w:val="000000"/>
          <w:sz w:val="24"/>
          <w:szCs w:val="24"/>
        </w:rPr>
        <w:sym w:font="Wingdings" w:char="F0A8"/>
      </w:r>
      <w:r w:rsidRPr="003C132B">
        <w:rPr>
          <w:rFonts w:asciiTheme="majorHAnsi" w:hAnsiTheme="majorHAnsi" w:cs="Times New Roman"/>
          <w:color w:val="000000"/>
          <w:sz w:val="24"/>
          <w:szCs w:val="24"/>
        </w:rPr>
        <w:t xml:space="preserve"> </w:t>
      </w:r>
      <w:r w:rsidRPr="003C132B">
        <w:rPr>
          <w:rFonts w:asciiTheme="majorHAnsi" w:hAnsiTheme="majorHAnsi" w:cs="Times New Roman"/>
          <w:sz w:val="24"/>
          <w:szCs w:val="24"/>
        </w:rPr>
        <w:t xml:space="preserve">Zajednička ponuda </w:t>
      </w:r>
      <w:r w:rsidRPr="003C132B">
        <w:rPr>
          <w:rFonts w:asciiTheme="majorHAnsi" w:hAnsiTheme="majorHAnsi" w:cs="Times New Roman"/>
          <w:color w:val="000000"/>
          <w:sz w:val="24"/>
          <w:szCs w:val="24"/>
          <w:lang w:eastAsia="sr-Latn-CS"/>
        </w:rPr>
        <w:t>sa  podizvođačem</w:t>
      </w:r>
      <w:r w:rsidRPr="003C132B">
        <w:rPr>
          <w:rFonts w:asciiTheme="majorHAnsi" w:hAnsiTheme="majorHAnsi" w:cs="Times New Roman"/>
          <w:color w:val="000000"/>
          <w:sz w:val="24"/>
          <w:szCs w:val="24"/>
          <w:lang w:val="en-GB" w:eastAsia="sr-Latn-CS"/>
        </w:rPr>
        <w:t>/podugovaračem</w:t>
      </w:r>
    </w:p>
    <w:p w:rsidR="00B460F9" w:rsidRPr="003C132B" w:rsidRDefault="00B460F9" w:rsidP="00B460F9">
      <w:pPr>
        <w:rPr>
          <w:rFonts w:asciiTheme="majorHAnsi" w:hAnsiTheme="majorHAnsi" w:cs="Times New Roman"/>
          <w:sz w:val="24"/>
          <w:szCs w:val="24"/>
        </w:rPr>
      </w:pPr>
    </w:p>
    <w:p w:rsidR="00B460F9" w:rsidRPr="003C132B" w:rsidRDefault="00B460F9" w:rsidP="00B460F9">
      <w:pPr>
        <w:pStyle w:val="Heading2"/>
        <w:jc w:val="both"/>
        <w:rPr>
          <w:rFonts w:asciiTheme="majorHAnsi" w:hAnsiTheme="majorHAnsi"/>
          <w:color w:val="000000"/>
          <w:sz w:val="24"/>
          <w:szCs w:val="24"/>
        </w:rPr>
      </w:pPr>
    </w:p>
    <w:p w:rsidR="00B460F9" w:rsidRPr="003C132B" w:rsidRDefault="00B460F9" w:rsidP="00B460F9">
      <w:pPr>
        <w:rPr>
          <w:rFonts w:asciiTheme="majorHAnsi" w:hAnsiTheme="majorHAnsi" w:cs="Times New Roman"/>
          <w:b/>
          <w:bCs/>
          <w:sz w:val="24"/>
          <w:szCs w:val="24"/>
          <w:lang w:val="en-GB"/>
        </w:rPr>
      </w:pPr>
      <w:r w:rsidRPr="003C132B">
        <w:rPr>
          <w:rFonts w:asciiTheme="majorHAnsi" w:hAnsiTheme="majorHAnsi" w:cs="Times New Roman"/>
          <w:b/>
          <w:bCs/>
          <w:sz w:val="24"/>
          <w:szCs w:val="24"/>
        </w:rPr>
        <w:t>Podaci o podnosiocu samostalne ponude:</w:t>
      </w:r>
    </w:p>
    <w:p w:rsidR="00B460F9" w:rsidRPr="003C132B"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3C132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PIB</w:t>
            </w:r>
            <w:r w:rsidRPr="003C132B">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5"/>
        </w:trPr>
        <w:tc>
          <w:tcPr>
            <w:tcW w:w="4393" w:type="dxa"/>
            <w:vMerge w:val="restart"/>
            <w:tcBorders>
              <w:top w:val="nil"/>
              <w:left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(Ime, prezime i funkcija)</w:t>
            </w:r>
          </w:p>
        </w:tc>
      </w:tr>
      <w:tr w:rsidR="00B460F9" w:rsidRPr="003C132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(Potpis)</w:t>
            </w:r>
          </w:p>
        </w:tc>
      </w:tr>
      <w:tr w:rsidR="00B460F9" w:rsidRPr="003C132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bl>
    <w:p w:rsidR="00B460F9" w:rsidRPr="003C132B" w:rsidRDefault="00B460F9" w:rsidP="00B460F9">
      <w:pPr>
        <w:jc w:val="both"/>
        <w:rPr>
          <w:rFonts w:asciiTheme="majorHAnsi" w:hAnsiTheme="majorHAnsi" w:cs="Times New Roman"/>
          <w:i/>
          <w:iCs/>
          <w:color w:val="000000"/>
          <w:sz w:val="24"/>
          <w:szCs w:val="24"/>
        </w:rPr>
      </w:pPr>
    </w:p>
    <w:p w:rsidR="0044746E" w:rsidRPr="003C132B" w:rsidRDefault="0044746E" w:rsidP="00B460F9">
      <w:pPr>
        <w:jc w:val="both"/>
        <w:rPr>
          <w:rFonts w:asciiTheme="majorHAnsi" w:hAnsiTheme="majorHAnsi" w:cs="Times New Roman"/>
          <w:i/>
          <w:iCs/>
          <w:color w:val="000000"/>
          <w:sz w:val="24"/>
          <w:szCs w:val="24"/>
        </w:rPr>
      </w:pPr>
    </w:p>
    <w:p w:rsidR="00B460F9" w:rsidRPr="003C132B" w:rsidRDefault="00B460F9" w:rsidP="00B460F9">
      <w:pPr>
        <w:rPr>
          <w:rFonts w:asciiTheme="majorHAnsi" w:hAnsiTheme="majorHAnsi" w:cs="Times New Roman"/>
          <w:b/>
          <w:bCs/>
          <w:sz w:val="24"/>
          <w:szCs w:val="24"/>
          <w:lang w:val="sr-Latn-CS" w:eastAsia="sr-Latn-CS"/>
        </w:rPr>
      </w:pPr>
      <w:r w:rsidRPr="003C132B">
        <w:rPr>
          <w:rFonts w:asciiTheme="majorHAnsi" w:hAnsiTheme="majorHAnsi" w:cs="Times New Roman"/>
          <w:b/>
          <w:bCs/>
          <w:sz w:val="24"/>
          <w:szCs w:val="24"/>
          <w:lang w:val="sr-Latn-CS" w:eastAsia="sr-Latn-CS"/>
        </w:rPr>
        <w:t>Podaci o podugovaraču /podizvođaču u okviru samostalne ponude</w:t>
      </w:r>
      <w:r w:rsidRPr="003C132B">
        <w:rPr>
          <w:rStyle w:val="FootnoteReference"/>
          <w:rFonts w:asciiTheme="majorHAnsi" w:hAnsiTheme="majorHAnsi" w:cs="Times New Roman"/>
          <w:b/>
          <w:bCs/>
          <w:color w:val="000000"/>
          <w:sz w:val="24"/>
          <w:szCs w:val="24"/>
          <w:lang w:val="sr-Latn-CS" w:eastAsia="sr-Latn-CS"/>
        </w:rPr>
        <w:footnoteReference w:id="2"/>
      </w:r>
    </w:p>
    <w:p w:rsidR="00B460F9" w:rsidRPr="003C132B"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3C132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PIB</w:t>
            </w:r>
            <w:r w:rsidRPr="003C132B">
              <w:rPr>
                <w:rStyle w:val="FootnoteReference"/>
                <w:rFonts w:asciiTheme="majorHAnsi" w:hAnsiTheme="majorHAnsi" w:cs="Times New Roman"/>
                <w:color w:val="000000"/>
                <w:sz w:val="24"/>
                <w:szCs w:val="24"/>
                <w:lang w:val="sr-Latn-CS" w:eastAsia="sr-Latn-CS"/>
              </w:rPr>
              <w:footnoteReference w:id="3"/>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Ovlašćeno lice</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Adresa</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Telefon</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bl>
    <w:p w:rsidR="00B460F9" w:rsidRPr="003C132B" w:rsidRDefault="00B460F9" w:rsidP="00B460F9">
      <w:pPr>
        <w:jc w:val="both"/>
        <w:rPr>
          <w:rFonts w:asciiTheme="majorHAnsi" w:hAnsiTheme="majorHAnsi" w:cs="Times New Roman"/>
          <w:b/>
          <w:bCs/>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44746E" w:rsidRPr="003C132B" w:rsidRDefault="0044746E" w:rsidP="00B460F9">
      <w:pPr>
        <w:jc w:val="both"/>
        <w:rPr>
          <w:rFonts w:asciiTheme="majorHAnsi" w:hAnsiTheme="majorHAnsi" w:cs="Times New Roman"/>
          <w:i/>
          <w:iCs/>
          <w:color w:val="000000"/>
          <w:sz w:val="24"/>
          <w:szCs w:val="24"/>
        </w:rPr>
      </w:pPr>
    </w:p>
    <w:p w:rsidR="00B460F9" w:rsidRPr="003C132B" w:rsidRDefault="00B460F9" w:rsidP="00B460F9">
      <w:pPr>
        <w:rPr>
          <w:rFonts w:asciiTheme="majorHAnsi" w:hAnsiTheme="majorHAnsi" w:cs="Times New Roman"/>
          <w:b/>
          <w:bCs/>
          <w:i/>
          <w:iCs/>
          <w:sz w:val="24"/>
          <w:szCs w:val="24"/>
        </w:rPr>
      </w:pPr>
      <w:r w:rsidRPr="003C132B">
        <w:rPr>
          <w:rFonts w:asciiTheme="majorHAnsi" w:hAnsiTheme="majorHAnsi" w:cs="Times New Roman"/>
          <w:b/>
          <w:bCs/>
          <w:sz w:val="24"/>
          <w:szCs w:val="24"/>
          <w:lang w:val="sr-Latn-CS" w:eastAsia="sr-Latn-CS"/>
        </w:rPr>
        <w:t>Podaci o podnosiocu zajedničke ponude</w:t>
      </w:r>
      <w:r w:rsidRPr="003C132B">
        <w:rPr>
          <w:rStyle w:val="FootnoteReference"/>
          <w:rFonts w:asciiTheme="majorHAnsi" w:hAnsiTheme="majorHAnsi" w:cs="Times New Roman"/>
          <w:b/>
          <w:bCs/>
          <w:color w:val="000000"/>
          <w:sz w:val="24"/>
          <w:szCs w:val="24"/>
          <w:lang w:val="sr-Latn-CS" w:eastAsia="sr-Latn-CS"/>
        </w:rPr>
        <w:t xml:space="preserve"> </w:t>
      </w:r>
      <w:r w:rsidRPr="003C132B">
        <w:rPr>
          <w:rStyle w:val="FootnoteReference"/>
          <w:rFonts w:asciiTheme="majorHAnsi" w:hAnsiTheme="majorHAnsi" w:cs="Times New Roman"/>
          <w:b/>
          <w:bCs/>
          <w:color w:val="000000"/>
          <w:sz w:val="24"/>
          <w:szCs w:val="24"/>
          <w:lang w:val="sr-Latn-CS" w:eastAsia="sr-Latn-CS"/>
        </w:rPr>
        <w:footnoteReference w:id="4"/>
      </w:r>
    </w:p>
    <w:p w:rsidR="00B460F9" w:rsidRPr="003C132B"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3C132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Naziv podnosioca zajedničke ponude</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Adresa</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(Ime i prezime)</w:t>
            </w:r>
          </w:p>
        </w:tc>
      </w:tr>
      <w:tr w:rsidR="00B460F9" w:rsidRPr="003C132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(Potpis)</w:t>
            </w:r>
          </w:p>
        </w:tc>
      </w:tr>
      <w:tr w:rsidR="00B460F9" w:rsidRPr="003C132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3C132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3C132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w:t>
            </w:r>
          </w:p>
        </w:tc>
      </w:tr>
    </w:tbl>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44746E" w:rsidRPr="003C132B" w:rsidRDefault="0044746E" w:rsidP="00B460F9">
      <w:pPr>
        <w:jc w:val="both"/>
        <w:rPr>
          <w:rFonts w:asciiTheme="majorHAnsi" w:hAnsiTheme="majorHAnsi" w:cs="Times New Roman"/>
          <w:i/>
          <w:iCs/>
          <w:color w:val="000000"/>
          <w:sz w:val="24"/>
          <w:szCs w:val="24"/>
        </w:rPr>
      </w:pPr>
    </w:p>
    <w:p w:rsidR="00B460F9" w:rsidRPr="003C132B" w:rsidRDefault="00B460F9" w:rsidP="002A36A0">
      <w:pPr>
        <w:spacing w:after="0"/>
        <w:rPr>
          <w:rFonts w:asciiTheme="majorHAnsi" w:hAnsiTheme="majorHAnsi" w:cs="Times New Roman"/>
          <w:b/>
          <w:bCs/>
          <w:sz w:val="24"/>
          <w:szCs w:val="24"/>
          <w:lang w:val="sr-Latn-CS" w:eastAsia="sr-Latn-CS"/>
        </w:rPr>
      </w:pPr>
      <w:r w:rsidRPr="003C132B">
        <w:rPr>
          <w:rFonts w:asciiTheme="majorHAnsi" w:hAnsiTheme="majorHAnsi" w:cs="Times New Roman"/>
          <w:b/>
          <w:bCs/>
          <w:sz w:val="24"/>
          <w:szCs w:val="24"/>
          <w:lang w:val="sr-Latn-CS" w:eastAsia="sr-Latn-CS"/>
        </w:rPr>
        <w:t>Podaci o nosiocu zajedničke ponude:</w:t>
      </w:r>
    </w:p>
    <w:p w:rsidR="00B460F9" w:rsidRPr="003C132B"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3C132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PIB</w:t>
            </w:r>
            <w:r w:rsidRPr="003C132B">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(Ime, prezime i funkcija)</w:t>
            </w:r>
          </w:p>
        </w:tc>
      </w:tr>
      <w:tr w:rsidR="00B460F9" w:rsidRPr="003C132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(Potpis)</w:t>
            </w:r>
          </w:p>
        </w:tc>
      </w:tr>
      <w:tr w:rsidR="00B460F9" w:rsidRPr="003C132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3C132B" w:rsidRDefault="00B460F9" w:rsidP="00C0566E">
            <w:pPr>
              <w:jc w:val="both"/>
              <w:rPr>
                <w:rFonts w:asciiTheme="majorHAnsi" w:hAnsiTheme="majorHAnsi" w:cs="Times New Roman"/>
                <w:color w:val="000000"/>
                <w:sz w:val="24"/>
                <w:szCs w:val="24"/>
                <w:lang w:val="sr-Latn-CS" w:eastAsia="sr-Latn-CS"/>
              </w:rPr>
            </w:pPr>
          </w:p>
          <w:p w:rsidR="00B460F9" w:rsidRPr="003C132B" w:rsidRDefault="00B460F9" w:rsidP="00C0566E">
            <w:pPr>
              <w:jc w:val="both"/>
              <w:rPr>
                <w:rFonts w:asciiTheme="majorHAnsi" w:hAnsiTheme="majorHAnsi" w:cs="Times New Roman"/>
                <w:i/>
                <w:iCs/>
                <w:color w:val="000000"/>
                <w:sz w:val="24"/>
                <w:szCs w:val="24"/>
              </w:rPr>
            </w:pPr>
            <w:r w:rsidRPr="003C132B">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3C132B" w:rsidRDefault="00B460F9" w:rsidP="00C0566E">
            <w:pPr>
              <w:ind w:left="15"/>
              <w:jc w:val="both"/>
              <w:rPr>
                <w:rFonts w:asciiTheme="majorHAnsi" w:hAnsiTheme="majorHAnsi" w:cs="Times New Roman"/>
                <w:i/>
                <w:iCs/>
                <w:color w:val="000000"/>
                <w:sz w:val="24"/>
                <w:szCs w:val="24"/>
              </w:rPr>
            </w:pPr>
          </w:p>
        </w:tc>
      </w:tr>
    </w:tbl>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43638A" w:rsidRPr="003C132B" w:rsidRDefault="0043638A" w:rsidP="00B460F9">
      <w:pPr>
        <w:jc w:val="both"/>
        <w:rPr>
          <w:rFonts w:asciiTheme="majorHAnsi" w:hAnsiTheme="majorHAnsi" w:cs="Times New Roman"/>
          <w:i/>
          <w:iCs/>
          <w:color w:val="000000"/>
          <w:sz w:val="24"/>
          <w:szCs w:val="24"/>
        </w:rPr>
      </w:pPr>
    </w:p>
    <w:p w:rsidR="0044746E" w:rsidRPr="003C132B" w:rsidRDefault="0044746E" w:rsidP="00B460F9">
      <w:pPr>
        <w:jc w:val="both"/>
        <w:rPr>
          <w:rFonts w:asciiTheme="majorHAnsi" w:hAnsiTheme="majorHAnsi" w:cs="Times New Roman"/>
          <w:i/>
          <w:iCs/>
          <w:color w:val="000000"/>
          <w:sz w:val="24"/>
          <w:szCs w:val="24"/>
        </w:rPr>
      </w:pPr>
    </w:p>
    <w:p w:rsidR="00B460F9" w:rsidRPr="003C132B" w:rsidRDefault="00B460F9" w:rsidP="004521EF">
      <w:pPr>
        <w:spacing w:after="0"/>
        <w:rPr>
          <w:rFonts w:asciiTheme="majorHAnsi" w:hAnsiTheme="majorHAnsi" w:cs="Times New Roman"/>
          <w:b/>
          <w:bCs/>
          <w:sz w:val="24"/>
          <w:szCs w:val="24"/>
          <w:lang w:val="sr-Latn-CS" w:eastAsia="sr-Latn-CS"/>
        </w:rPr>
      </w:pPr>
      <w:r w:rsidRPr="003C132B">
        <w:rPr>
          <w:rFonts w:asciiTheme="majorHAnsi" w:hAnsiTheme="majorHAnsi" w:cs="Times New Roman"/>
          <w:b/>
          <w:bCs/>
          <w:sz w:val="24"/>
          <w:szCs w:val="24"/>
          <w:lang w:val="sr-Latn-CS" w:eastAsia="sr-Latn-CS"/>
        </w:rPr>
        <w:t>Podaci o članu zajedničke ponude</w:t>
      </w:r>
      <w:r w:rsidRPr="003C132B">
        <w:rPr>
          <w:rStyle w:val="FootnoteReference"/>
          <w:rFonts w:asciiTheme="majorHAnsi" w:hAnsiTheme="majorHAnsi" w:cs="Times New Roman"/>
          <w:b/>
          <w:bCs/>
          <w:sz w:val="24"/>
          <w:szCs w:val="24"/>
          <w:lang w:val="sr-Latn-CS" w:eastAsia="sr-Latn-CS"/>
        </w:rPr>
        <w:footnoteReference w:id="6"/>
      </w:r>
      <w:r w:rsidRPr="003C132B">
        <w:rPr>
          <w:rFonts w:asciiTheme="majorHAnsi" w:hAnsiTheme="majorHAnsi" w:cs="Times New Roman"/>
          <w:b/>
          <w:bCs/>
          <w:sz w:val="24"/>
          <w:szCs w:val="24"/>
          <w:lang w:val="sr-Latn-CS" w:eastAsia="sr-Latn-CS"/>
        </w:rPr>
        <w:t>:</w:t>
      </w:r>
    </w:p>
    <w:p w:rsidR="00B460F9" w:rsidRPr="003C132B"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3C132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PIB</w:t>
            </w:r>
            <w:r w:rsidRPr="003C132B">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(Ime, prezime i funkcija)</w:t>
            </w:r>
          </w:p>
        </w:tc>
      </w:tr>
      <w:tr w:rsidR="00B460F9" w:rsidRPr="003C132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i/>
                <w:iCs/>
                <w:color w:val="000000"/>
                <w:sz w:val="24"/>
                <w:szCs w:val="24"/>
                <w:lang w:val="sr-Latn-CS" w:eastAsia="sr-Latn-CS"/>
              </w:rPr>
              <w:t>(Potpis)</w:t>
            </w:r>
          </w:p>
        </w:tc>
      </w:tr>
      <w:tr w:rsidR="00B460F9" w:rsidRPr="003C132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3C132B" w:rsidRDefault="00B460F9" w:rsidP="00C0566E">
            <w:pPr>
              <w:jc w:val="both"/>
              <w:rPr>
                <w:rFonts w:asciiTheme="majorHAnsi" w:hAnsiTheme="majorHAnsi" w:cs="Times New Roman"/>
                <w:color w:val="000000"/>
                <w:sz w:val="24"/>
                <w:szCs w:val="24"/>
                <w:lang w:val="sr-Latn-CS" w:eastAsia="sr-Latn-CS"/>
              </w:rPr>
            </w:pPr>
          </w:p>
          <w:p w:rsidR="00B460F9" w:rsidRPr="003C132B" w:rsidRDefault="00B460F9" w:rsidP="00C0566E">
            <w:pPr>
              <w:jc w:val="both"/>
              <w:rPr>
                <w:rFonts w:asciiTheme="majorHAnsi" w:hAnsiTheme="majorHAnsi" w:cs="Times New Roman"/>
                <w:i/>
                <w:iCs/>
                <w:color w:val="000000"/>
                <w:sz w:val="24"/>
                <w:szCs w:val="24"/>
              </w:rPr>
            </w:pPr>
            <w:r w:rsidRPr="003C132B">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3C132B" w:rsidRDefault="00B460F9" w:rsidP="00C0566E">
            <w:pPr>
              <w:ind w:left="15"/>
              <w:jc w:val="both"/>
              <w:rPr>
                <w:rFonts w:asciiTheme="majorHAnsi" w:hAnsiTheme="majorHAnsi" w:cs="Times New Roman"/>
                <w:i/>
                <w:iCs/>
                <w:color w:val="000000"/>
                <w:sz w:val="24"/>
                <w:szCs w:val="24"/>
              </w:rPr>
            </w:pPr>
          </w:p>
        </w:tc>
      </w:tr>
    </w:tbl>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highlight w:val="yellow"/>
        </w:rPr>
      </w:pPr>
    </w:p>
    <w:p w:rsidR="00B460F9" w:rsidRPr="003C132B" w:rsidRDefault="00B460F9" w:rsidP="00B460F9">
      <w:pPr>
        <w:jc w:val="both"/>
        <w:rPr>
          <w:rFonts w:asciiTheme="majorHAnsi" w:hAnsiTheme="majorHAnsi" w:cs="Times New Roman"/>
          <w:i/>
          <w:iCs/>
          <w:color w:val="000000"/>
          <w:sz w:val="24"/>
          <w:szCs w:val="24"/>
          <w:highlight w:val="yellow"/>
        </w:rPr>
      </w:pPr>
    </w:p>
    <w:p w:rsidR="00B460F9" w:rsidRPr="003C132B" w:rsidRDefault="00B460F9" w:rsidP="00B460F9">
      <w:pPr>
        <w:jc w:val="both"/>
        <w:rPr>
          <w:rFonts w:asciiTheme="majorHAnsi" w:hAnsiTheme="majorHAnsi" w:cs="Times New Roman"/>
          <w:i/>
          <w:iCs/>
          <w:color w:val="000000"/>
          <w:sz w:val="24"/>
          <w:szCs w:val="24"/>
          <w:highlight w:val="yellow"/>
        </w:rPr>
      </w:pPr>
    </w:p>
    <w:p w:rsidR="004521EF" w:rsidRPr="003C132B" w:rsidRDefault="004521EF" w:rsidP="00B460F9">
      <w:pPr>
        <w:jc w:val="both"/>
        <w:rPr>
          <w:rFonts w:asciiTheme="majorHAnsi" w:hAnsiTheme="majorHAnsi" w:cs="Times New Roman"/>
          <w:i/>
          <w:iCs/>
          <w:color w:val="000000"/>
          <w:sz w:val="24"/>
          <w:szCs w:val="24"/>
        </w:rPr>
      </w:pPr>
    </w:p>
    <w:p w:rsidR="00AD5F3C" w:rsidRPr="003C132B" w:rsidRDefault="00AD5F3C" w:rsidP="00B460F9">
      <w:pPr>
        <w:jc w:val="both"/>
        <w:rPr>
          <w:rFonts w:asciiTheme="majorHAnsi" w:hAnsiTheme="majorHAnsi" w:cs="Times New Roman"/>
          <w:i/>
          <w:iCs/>
          <w:color w:val="000000"/>
          <w:sz w:val="24"/>
          <w:szCs w:val="24"/>
        </w:rPr>
      </w:pPr>
    </w:p>
    <w:p w:rsidR="00B460F9" w:rsidRPr="003C132B" w:rsidRDefault="00B460F9" w:rsidP="00B460F9">
      <w:pPr>
        <w:rPr>
          <w:rFonts w:asciiTheme="majorHAnsi" w:hAnsiTheme="majorHAnsi" w:cs="Times New Roman"/>
          <w:b/>
          <w:bCs/>
          <w:sz w:val="24"/>
          <w:szCs w:val="24"/>
          <w:lang w:val="sr-Latn-CS" w:eastAsia="sr-Latn-CS"/>
        </w:rPr>
      </w:pPr>
      <w:r w:rsidRPr="003C132B">
        <w:rPr>
          <w:rFonts w:asciiTheme="majorHAnsi" w:hAnsiTheme="majorHAnsi" w:cs="Times New Roman"/>
          <w:b/>
          <w:bCs/>
          <w:sz w:val="24"/>
          <w:szCs w:val="24"/>
          <w:lang w:val="sr-Latn-CS" w:eastAsia="sr-Latn-CS"/>
        </w:rPr>
        <w:t>Podaci o podugovaraču /podizvođaču u okviru zajedničke ponude</w:t>
      </w:r>
      <w:r w:rsidRPr="003C132B">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3C132B" w:rsidTr="00C0566E">
        <w:trPr>
          <w:trHeight w:val="422"/>
        </w:trPr>
        <w:tc>
          <w:tcPr>
            <w:tcW w:w="4323" w:type="dxa"/>
            <w:tcBorders>
              <w:top w:val="nil"/>
              <w:left w:val="nil"/>
              <w:bottom w:val="nil"/>
              <w:right w:val="nil"/>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3C132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PIB</w:t>
            </w:r>
            <w:r w:rsidRPr="003C132B">
              <w:rPr>
                <w:rStyle w:val="FootnoteReference"/>
                <w:rFonts w:asciiTheme="majorHAnsi" w:hAnsiTheme="majorHAnsi" w:cs="Times New Roman"/>
                <w:color w:val="000000"/>
                <w:sz w:val="24"/>
                <w:szCs w:val="24"/>
                <w:lang w:val="sr-Latn-CS" w:eastAsia="sr-Latn-CS"/>
              </w:rPr>
              <w:footnoteReference w:id="9"/>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Ovlašćeno lice</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Adresa</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Telefon</w:t>
            </w:r>
          </w:p>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r w:rsidR="00B460F9" w:rsidRPr="003C132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3C132B" w:rsidRDefault="00B460F9" w:rsidP="00C0566E">
            <w:pPr>
              <w:spacing w:after="0" w:line="240" w:lineRule="auto"/>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C132B" w:rsidRDefault="00B460F9" w:rsidP="00C0566E">
            <w:pPr>
              <w:spacing w:after="0" w:line="240" w:lineRule="auto"/>
              <w:jc w:val="center"/>
              <w:rPr>
                <w:rFonts w:asciiTheme="majorHAnsi" w:hAnsiTheme="majorHAnsi" w:cs="Times New Roman"/>
                <w:color w:val="000000"/>
                <w:sz w:val="24"/>
                <w:szCs w:val="24"/>
                <w:lang w:val="sr-Latn-CS" w:eastAsia="sr-Latn-CS"/>
              </w:rPr>
            </w:pPr>
            <w:r w:rsidRPr="003C132B">
              <w:rPr>
                <w:rFonts w:asciiTheme="majorHAnsi" w:hAnsiTheme="majorHAnsi" w:cs="Times New Roman"/>
                <w:color w:val="000000"/>
                <w:sz w:val="24"/>
                <w:szCs w:val="24"/>
                <w:lang w:val="sr-Latn-CS" w:eastAsia="sr-Latn-CS"/>
              </w:rPr>
              <w:t> </w:t>
            </w:r>
          </w:p>
        </w:tc>
      </w:tr>
    </w:tbl>
    <w:p w:rsidR="00B460F9" w:rsidRPr="003C132B" w:rsidRDefault="00B460F9" w:rsidP="00B460F9">
      <w:pPr>
        <w:jc w:val="both"/>
        <w:rPr>
          <w:rFonts w:asciiTheme="majorHAnsi" w:hAnsiTheme="majorHAnsi" w:cs="Times New Roman"/>
          <w:b/>
          <w:bCs/>
          <w:i/>
          <w:iCs/>
          <w:color w:val="000000"/>
          <w:sz w:val="24"/>
          <w:szCs w:val="24"/>
        </w:rPr>
      </w:pPr>
    </w:p>
    <w:p w:rsidR="00B460F9" w:rsidRPr="003C132B" w:rsidRDefault="00B460F9" w:rsidP="00B460F9">
      <w:pPr>
        <w:jc w:val="both"/>
        <w:rPr>
          <w:rFonts w:asciiTheme="majorHAnsi" w:hAnsiTheme="majorHAnsi" w:cs="Times New Roman"/>
          <w:i/>
          <w:iCs/>
          <w:color w:val="000000"/>
          <w:sz w:val="24"/>
          <w:szCs w:val="24"/>
          <w:highlight w:val="yellow"/>
        </w:rPr>
        <w:sectPr w:rsidR="00B460F9" w:rsidRPr="003C132B" w:rsidSect="0085008C">
          <w:pgSz w:w="11906" w:h="16838" w:code="9"/>
          <w:pgMar w:top="1170" w:right="1417" w:bottom="1170" w:left="1417" w:header="708" w:footer="363" w:gutter="0"/>
          <w:cols w:space="708"/>
          <w:titlePg/>
          <w:rtlGutter/>
          <w:docGrid w:linePitch="360"/>
        </w:sectPr>
      </w:pPr>
    </w:p>
    <w:p w:rsidR="00B460F9" w:rsidRPr="004E3A8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5" w:name="_Toc416180144"/>
      <w:bookmarkStart w:id="36" w:name="_Toc533750688"/>
      <w:r w:rsidRPr="004E3A87">
        <w:rPr>
          <w:rFonts w:asciiTheme="majorHAnsi" w:hAnsiTheme="majorHAnsi"/>
          <w:color w:val="000000"/>
          <w:sz w:val="24"/>
          <w:szCs w:val="24"/>
        </w:rPr>
        <w:lastRenderedPageBreak/>
        <w:t>FINANSIJSKI DIO PONUDE</w:t>
      </w:r>
      <w:bookmarkEnd w:id="35"/>
      <w:bookmarkEnd w:id="36"/>
    </w:p>
    <w:p w:rsidR="001F26AA" w:rsidRPr="003C132B" w:rsidRDefault="001F26AA" w:rsidP="0095627B">
      <w:pPr>
        <w:spacing w:after="0"/>
        <w:jc w:val="both"/>
        <w:rPr>
          <w:rFonts w:asciiTheme="majorHAnsi" w:hAnsiTheme="majorHAnsi" w:cs="Times New Roman"/>
          <w:b/>
          <w:bCs/>
          <w:i/>
          <w:iCs/>
          <w:color w:val="000000"/>
          <w:sz w:val="10"/>
          <w:szCs w:val="10"/>
          <w:highlight w:val="yellow"/>
        </w:rPr>
      </w:pPr>
    </w:p>
    <w:p w:rsidR="008611B4" w:rsidRPr="003C132B" w:rsidRDefault="008611B4" w:rsidP="0095627B">
      <w:pPr>
        <w:spacing w:after="0"/>
        <w:jc w:val="both"/>
        <w:rPr>
          <w:rFonts w:asciiTheme="majorHAnsi" w:hAnsiTheme="majorHAnsi" w:cs="Times New Roman"/>
          <w:b/>
          <w:bCs/>
          <w:i/>
          <w:iCs/>
          <w:color w:val="000000"/>
          <w:sz w:val="10"/>
          <w:szCs w:val="10"/>
          <w:highlight w:val="yellow"/>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3C132B" w:rsidTr="00345C4F">
        <w:trPr>
          <w:cantSplit/>
          <w:trHeight w:val="1168"/>
          <w:tblCellSpacing w:w="20" w:type="dxa"/>
        </w:trPr>
        <w:tc>
          <w:tcPr>
            <w:tcW w:w="511" w:type="dxa"/>
            <w:shd w:val="clear" w:color="auto" w:fill="F2DBDB" w:themeFill="accent2" w:themeFillTint="33"/>
            <w:vAlign w:val="center"/>
          </w:tcPr>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bitne karakteristike ponuđenog predmeta nabavke</w:t>
            </w:r>
            <w:r w:rsidR="00E5669E" w:rsidRPr="00282F3B">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282F3B" w:rsidRDefault="00B460F9" w:rsidP="00211093">
            <w:pPr>
              <w:spacing w:after="0"/>
              <w:ind w:left="113" w:right="113"/>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282F3B" w:rsidRDefault="00B460F9" w:rsidP="00211093">
            <w:pPr>
              <w:spacing w:after="0"/>
              <w:ind w:left="113" w:right="113"/>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 xml:space="preserve">jedinična cijena bez </w:t>
            </w:r>
          </w:p>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pdv-a</w:t>
            </w:r>
          </w:p>
          <w:p w:rsidR="006A23A7" w:rsidRPr="00282F3B" w:rsidRDefault="006A23A7"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ukupan iznos bez pdv-a</w:t>
            </w:r>
          </w:p>
          <w:p w:rsidR="00B460F9" w:rsidRPr="00282F3B" w:rsidRDefault="006A23A7"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pdv</w:t>
            </w:r>
          </w:p>
          <w:p w:rsidR="006A23A7" w:rsidRPr="00282F3B" w:rsidRDefault="006A23A7"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ukupan iznos sa</w:t>
            </w:r>
          </w:p>
          <w:p w:rsidR="00B460F9" w:rsidRPr="00282F3B" w:rsidRDefault="00B460F9"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pdv-om</w:t>
            </w:r>
          </w:p>
          <w:p w:rsidR="006A23A7" w:rsidRPr="00282F3B" w:rsidRDefault="006A23A7" w:rsidP="00211093">
            <w:pPr>
              <w:spacing w:after="0"/>
              <w:jc w:val="center"/>
              <w:rPr>
                <w:rFonts w:asciiTheme="majorHAnsi" w:hAnsiTheme="majorHAnsi" w:cs="Times New Roman"/>
                <w:b/>
                <w:color w:val="000000"/>
                <w:lang w:val="sr-Latn-CS" w:eastAsia="sr-Latn-CS"/>
              </w:rPr>
            </w:pPr>
            <w:r w:rsidRPr="00282F3B">
              <w:rPr>
                <w:rFonts w:asciiTheme="majorHAnsi" w:hAnsiTheme="majorHAnsi" w:cs="Times New Roman"/>
                <w:b/>
                <w:color w:val="000000"/>
                <w:lang w:val="sr-Latn-CS" w:eastAsia="sr-Latn-CS"/>
              </w:rPr>
              <w:t>/ u eurima</w:t>
            </w:r>
          </w:p>
        </w:tc>
      </w:tr>
      <w:tr w:rsidR="00211093" w:rsidRPr="000848BF" w:rsidTr="003C4C1B">
        <w:trPr>
          <w:trHeight w:val="142"/>
          <w:tblCellSpacing w:w="20" w:type="dxa"/>
        </w:trPr>
        <w:tc>
          <w:tcPr>
            <w:tcW w:w="511" w:type="dxa"/>
            <w:shd w:val="clear" w:color="auto" w:fill="D9D9D9" w:themeFill="background1" w:themeFillShade="D9"/>
            <w:vAlign w:val="center"/>
          </w:tcPr>
          <w:p w:rsidR="00211093" w:rsidRPr="000848BF"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0848BF" w:rsidRDefault="00211093" w:rsidP="00211093">
            <w:pPr>
              <w:spacing w:after="0"/>
              <w:rPr>
                <w:rFonts w:asciiTheme="majorHAnsi" w:hAnsiTheme="majorHAnsi" w:cs="Arial"/>
                <w:sz w:val="23"/>
                <w:szCs w:val="23"/>
                <w:lang w:val="sr-Latn-CS"/>
              </w:rPr>
            </w:pPr>
          </w:p>
        </w:tc>
        <w:tc>
          <w:tcPr>
            <w:tcW w:w="3188" w:type="dxa"/>
            <w:vAlign w:val="center"/>
          </w:tcPr>
          <w:p w:rsidR="00211093" w:rsidRPr="000848BF"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0848BF" w:rsidRDefault="00211093" w:rsidP="00211093">
            <w:pPr>
              <w:spacing w:after="0"/>
              <w:jc w:val="center"/>
              <w:rPr>
                <w:rFonts w:asciiTheme="majorHAnsi" w:hAnsiTheme="majorHAnsi"/>
              </w:rPr>
            </w:pPr>
          </w:p>
        </w:tc>
        <w:tc>
          <w:tcPr>
            <w:tcW w:w="658" w:type="dxa"/>
            <w:vAlign w:val="center"/>
          </w:tcPr>
          <w:p w:rsidR="00211093" w:rsidRPr="000848BF" w:rsidRDefault="00211093" w:rsidP="000704A6">
            <w:pPr>
              <w:spacing w:after="0"/>
              <w:jc w:val="center"/>
              <w:rPr>
                <w:rFonts w:asciiTheme="majorHAnsi" w:hAnsiTheme="majorHAnsi"/>
              </w:rPr>
            </w:pPr>
          </w:p>
        </w:tc>
        <w:tc>
          <w:tcPr>
            <w:tcW w:w="1270" w:type="dxa"/>
            <w:vAlign w:val="center"/>
          </w:tcPr>
          <w:p w:rsidR="00211093" w:rsidRPr="000848BF"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0848BF"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0848BF"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0848BF" w:rsidRDefault="00211093" w:rsidP="00211093">
            <w:pPr>
              <w:spacing w:after="0"/>
              <w:jc w:val="center"/>
              <w:rPr>
                <w:rFonts w:asciiTheme="majorHAnsi" w:hAnsiTheme="majorHAnsi" w:cs="Times New Roman"/>
                <w:color w:val="000000"/>
                <w:lang w:val="sr-Latn-CS" w:eastAsia="sr-Latn-CS"/>
              </w:rPr>
            </w:pPr>
          </w:p>
        </w:tc>
      </w:tr>
      <w:tr w:rsidR="000867B1" w:rsidRPr="000848BF" w:rsidTr="003C4C1B">
        <w:trPr>
          <w:trHeight w:val="40"/>
          <w:tblCellSpacing w:w="20" w:type="dxa"/>
        </w:trPr>
        <w:tc>
          <w:tcPr>
            <w:tcW w:w="511" w:type="dxa"/>
            <w:shd w:val="clear" w:color="auto" w:fill="D9D9D9" w:themeFill="background1" w:themeFillShade="D9"/>
            <w:vAlign w:val="center"/>
          </w:tcPr>
          <w:p w:rsidR="000867B1" w:rsidRPr="000848BF" w:rsidRDefault="000867B1" w:rsidP="00211093">
            <w:pPr>
              <w:numPr>
                <w:ilvl w:val="0"/>
                <w:numId w:val="10"/>
              </w:numPr>
              <w:spacing w:after="0"/>
              <w:jc w:val="center"/>
              <w:rPr>
                <w:rFonts w:asciiTheme="majorHAnsi" w:hAnsiTheme="majorHAnsi"/>
                <w:b/>
                <w:color w:val="7F7F7F"/>
                <w:lang w:val="sr-Latn-CS"/>
              </w:rPr>
            </w:pPr>
          </w:p>
        </w:tc>
        <w:tc>
          <w:tcPr>
            <w:tcW w:w="3934" w:type="dxa"/>
            <w:vAlign w:val="center"/>
          </w:tcPr>
          <w:p w:rsidR="000867B1" w:rsidRPr="000848BF" w:rsidRDefault="000867B1" w:rsidP="00211093">
            <w:pPr>
              <w:spacing w:after="0"/>
              <w:rPr>
                <w:rFonts w:asciiTheme="majorHAnsi" w:hAnsiTheme="majorHAnsi" w:cs="Arial"/>
                <w:sz w:val="23"/>
                <w:szCs w:val="23"/>
                <w:lang w:val="sr-Latn-CS"/>
              </w:rPr>
            </w:pPr>
          </w:p>
        </w:tc>
        <w:tc>
          <w:tcPr>
            <w:tcW w:w="3188" w:type="dxa"/>
            <w:vAlign w:val="center"/>
          </w:tcPr>
          <w:p w:rsidR="000867B1" w:rsidRPr="000848BF" w:rsidRDefault="000867B1" w:rsidP="00211093">
            <w:pPr>
              <w:spacing w:after="0"/>
              <w:jc w:val="center"/>
              <w:rPr>
                <w:rFonts w:asciiTheme="majorHAnsi" w:eastAsia="Times New Roman" w:hAnsiTheme="majorHAnsi" w:cs="Arial"/>
                <w:lang w:val="sr-Latn-CS"/>
              </w:rPr>
            </w:pPr>
          </w:p>
        </w:tc>
        <w:tc>
          <w:tcPr>
            <w:tcW w:w="860" w:type="dxa"/>
            <w:vAlign w:val="center"/>
          </w:tcPr>
          <w:p w:rsidR="000867B1" w:rsidRPr="000848BF" w:rsidRDefault="000867B1" w:rsidP="00211093">
            <w:pPr>
              <w:spacing w:after="0"/>
              <w:jc w:val="center"/>
              <w:rPr>
                <w:rFonts w:asciiTheme="majorHAnsi" w:hAnsiTheme="majorHAnsi"/>
              </w:rPr>
            </w:pPr>
          </w:p>
        </w:tc>
        <w:tc>
          <w:tcPr>
            <w:tcW w:w="658" w:type="dxa"/>
            <w:vAlign w:val="center"/>
          </w:tcPr>
          <w:p w:rsidR="000867B1" w:rsidRPr="000848BF" w:rsidRDefault="000867B1" w:rsidP="000704A6">
            <w:pPr>
              <w:spacing w:after="0"/>
              <w:jc w:val="center"/>
              <w:rPr>
                <w:rFonts w:asciiTheme="majorHAnsi" w:hAnsiTheme="majorHAnsi"/>
              </w:rPr>
            </w:pPr>
          </w:p>
        </w:tc>
        <w:tc>
          <w:tcPr>
            <w:tcW w:w="1270"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c>
          <w:tcPr>
            <w:tcW w:w="1233"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c>
          <w:tcPr>
            <w:tcW w:w="903"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c>
          <w:tcPr>
            <w:tcW w:w="1241"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r>
      <w:tr w:rsidR="000867B1" w:rsidRPr="000848BF" w:rsidTr="003C4C1B">
        <w:trPr>
          <w:trHeight w:val="225"/>
          <w:tblCellSpacing w:w="20" w:type="dxa"/>
        </w:trPr>
        <w:tc>
          <w:tcPr>
            <w:tcW w:w="511" w:type="dxa"/>
            <w:shd w:val="clear" w:color="auto" w:fill="D9D9D9" w:themeFill="background1" w:themeFillShade="D9"/>
            <w:vAlign w:val="center"/>
          </w:tcPr>
          <w:p w:rsidR="000867B1" w:rsidRPr="000848BF" w:rsidRDefault="000867B1" w:rsidP="00211093">
            <w:pPr>
              <w:numPr>
                <w:ilvl w:val="0"/>
                <w:numId w:val="10"/>
              </w:numPr>
              <w:spacing w:after="0"/>
              <w:jc w:val="center"/>
              <w:rPr>
                <w:rFonts w:asciiTheme="majorHAnsi" w:hAnsiTheme="majorHAnsi"/>
                <w:b/>
                <w:color w:val="7F7F7F"/>
                <w:lang w:val="sr-Latn-CS"/>
              </w:rPr>
            </w:pPr>
          </w:p>
        </w:tc>
        <w:tc>
          <w:tcPr>
            <w:tcW w:w="3934" w:type="dxa"/>
            <w:vAlign w:val="center"/>
          </w:tcPr>
          <w:p w:rsidR="000867B1" w:rsidRPr="000848BF" w:rsidRDefault="000867B1" w:rsidP="00211093">
            <w:pPr>
              <w:spacing w:after="0"/>
              <w:rPr>
                <w:rFonts w:asciiTheme="majorHAnsi" w:hAnsiTheme="majorHAnsi" w:cs="Arial"/>
                <w:sz w:val="23"/>
                <w:szCs w:val="23"/>
                <w:lang w:val="sr-Latn-CS"/>
              </w:rPr>
            </w:pPr>
          </w:p>
        </w:tc>
        <w:tc>
          <w:tcPr>
            <w:tcW w:w="3188" w:type="dxa"/>
            <w:vAlign w:val="center"/>
          </w:tcPr>
          <w:p w:rsidR="000867B1" w:rsidRPr="000848BF" w:rsidRDefault="000867B1" w:rsidP="00211093">
            <w:pPr>
              <w:spacing w:after="0"/>
              <w:jc w:val="center"/>
              <w:rPr>
                <w:rFonts w:asciiTheme="majorHAnsi" w:eastAsia="Times New Roman" w:hAnsiTheme="majorHAnsi" w:cs="Arial"/>
                <w:lang w:val="sr-Latn-CS"/>
              </w:rPr>
            </w:pPr>
          </w:p>
        </w:tc>
        <w:tc>
          <w:tcPr>
            <w:tcW w:w="860" w:type="dxa"/>
            <w:vAlign w:val="center"/>
          </w:tcPr>
          <w:p w:rsidR="000867B1" w:rsidRPr="000848BF" w:rsidRDefault="000867B1" w:rsidP="00211093">
            <w:pPr>
              <w:spacing w:after="0"/>
              <w:jc w:val="center"/>
              <w:rPr>
                <w:rFonts w:asciiTheme="majorHAnsi" w:hAnsiTheme="majorHAnsi"/>
              </w:rPr>
            </w:pPr>
          </w:p>
        </w:tc>
        <w:tc>
          <w:tcPr>
            <w:tcW w:w="658" w:type="dxa"/>
            <w:vAlign w:val="center"/>
          </w:tcPr>
          <w:p w:rsidR="000867B1" w:rsidRPr="000848BF" w:rsidRDefault="000867B1" w:rsidP="000704A6">
            <w:pPr>
              <w:spacing w:after="0"/>
              <w:jc w:val="center"/>
              <w:rPr>
                <w:rFonts w:asciiTheme="majorHAnsi" w:hAnsiTheme="majorHAnsi"/>
              </w:rPr>
            </w:pPr>
          </w:p>
        </w:tc>
        <w:tc>
          <w:tcPr>
            <w:tcW w:w="1270"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c>
          <w:tcPr>
            <w:tcW w:w="1233"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c>
          <w:tcPr>
            <w:tcW w:w="903"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c>
          <w:tcPr>
            <w:tcW w:w="1241" w:type="dxa"/>
            <w:vAlign w:val="center"/>
          </w:tcPr>
          <w:p w:rsidR="000867B1" w:rsidRPr="000848BF" w:rsidRDefault="000867B1" w:rsidP="00211093">
            <w:pPr>
              <w:spacing w:after="0"/>
              <w:jc w:val="center"/>
              <w:rPr>
                <w:rFonts w:asciiTheme="majorHAnsi" w:hAnsiTheme="majorHAnsi" w:cs="Times New Roman"/>
                <w:color w:val="000000"/>
                <w:lang w:val="sr-Latn-CS" w:eastAsia="sr-Latn-CS"/>
              </w:rPr>
            </w:pPr>
          </w:p>
        </w:tc>
      </w:tr>
      <w:tr w:rsidR="000848BF" w:rsidRPr="003C132B" w:rsidTr="003C4C1B">
        <w:trPr>
          <w:trHeight w:val="225"/>
          <w:tblCellSpacing w:w="20" w:type="dxa"/>
        </w:trPr>
        <w:tc>
          <w:tcPr>
            <w:tcW w:w="511" w:type="dxa"/>
            <w:shd w:val="clear" w:color="auto" w:fill="D9D9D9" w:themeFill="background1" w:themeFillShade="D9"/>
            <w:vAlign w:val="center"/>
          </w:tcPr>
          <w:p w:rsidR="000848BF" w:rsidRPr="000848BF" w:rsidRDefault="000848BF" w:rsidP="000848BF">
            <w:pPr>
              <w:spacing w:after="0"/>
              <w:rPr>
                <w:rFonts w:asciiTheme="majorHAnsi" w:hAnsiTheme="majorHAnsi"/>
                <w:b/>
                <w:color w:val="7F7F7F"/>
                <w:lang w:val="sr-Latn-CS"/>
              </w:rPr>
            </w:pPr>
            <w:r w:rsidRPr="000848BF">
              <w:rPr>
                <w:rFonts w:asciiTheme="majorHAnsi" w:hAnsiTheme="majorHAnsi"/>
                <w:b/>
                <w:color w:val="7F7F7F"/>
                <w:lang w:val="sr-Latn-CS"/>
              </w:rPr>
              <w:t>....</w:t>
            </w:r>
          </w:p>
        </w:tc>
        <w:tc>
          <w:tcPr>
            <w:tcW w:w="3934" w:type="dxa"/>
            <w:vAlign w:val="center"/>
          </w:tcPr>
          <w:p w:rsidR="000848BF" w:rsidRPr="000848BF" w:rsidRDefault="000848BF" w:rsidP="00211093">
            <w:pPr>
              <w:spacing w:after="0"/>
              <w:rPr>
                <w:rFonts w:asciiTheme="majorHAnsi" w:hAnsiTheme="majorHAnsi" w:cs="Arial"/>
                <w:sz w:val="23"/>
                <w:szCs w:val="23"/>
                <w:lang w:val="sr-Latn-CS"/>
              </w:rPr>
            </w:pPr>
          </w:p>
        </w:tc>
        <w:tc>
          <w:tcPr>
            <w:tcW w:w="3188" w:type="dxa"/>
            <w:vAlign w:val="center"/>
          </w:tcPr>
          <w:p w:rsidR="000848BF" w:rsidRPr="000848BF" w:rsidRDefault="000848BF" w:rsidP="00211093">
            <w:pPr>
              <w:spacing w:after="0"/>
              <w:jc w:val="center"/>
              <w:rPr>
                <w:rFonts w:asciiTheme="majorHAnsi" w:eastAsia="Times New Roman" w:hAnsiTheme="majorHAnsi" w:cs="Arial"/>
                <w:lang w:val="sr-Latn-CS"/>
              </w:rPr>
            </w:pPr>
          </w:p>
        </w:tc>
        <w:tc>
          <w:tcPr>
            <w:tcW w:w="860" w:type="dxa"/>
            <w:vAlign w:val="center"/>
          </w:tcPr>
          <w:p w:rsidR="000848BF" w:rsidRPr="000848BF" w:rsidRDefault="000848BF" w:rsidP="00211093">
            <w:pPr>
              <w:spacing w:after="0"/>
              <w:jc w:val="center"/>
              <w:rPr>
                <w:rFonts w:asciiTheme="majorHAnsi" w:hAnsiTheme="majorHAnsi"/>
              </w:rPr>
            </w:pPr>
          </w:p>
        </w:tc>
        <w:tc>
          <w:tcPr>
            <w:tcW w:w="658" w:type="dxa"/>
            <w:vAlign w:val="center"/>
          </w:tcPr>
          <w:p w:rsidR="000848BF" w:rsidRPr="000848BF" w:rsidRDefault="000848BF" w:rsidP="000704A6">
            <w:pPr>
              <w:spacing w:after="0"/>
              <w:jc w:val="center"/>
              <w:rPr>
                <w:rFonts w:asciiTheme="majorHAnsi" w:hAnsiTheme="majorHAnsi"/>
              </w:rPr>
            </w:pPr>
          </w:p>
        </w:tc>
        <w:tc>
          <w:tcPr>
            <w:tcW w:w="1270" w:type="dxa"/>
            <w:vAlign w:val="center"/>
          </w:tcPr>
          <w:p w:rsidR="000848BF" w:rsidRPr="000848BF" w:rsidRDefault="000848BF" w:rsidP="00211093">
            <w:pPr>
              <w:spacing w:after="0"/>
              <w:jc w:val="center"/>
              <w:rPr>
                <w:rFonts w:asciiTheme="majorHAnsi" w:hAnsiTheme="majorHAnsi" w:cs="Times New Roman"/>
                <w:color w:val="000000"/>
                <w:lang w:val="sr-Latn-CS" w:eastAsia="sr-Latn-CS"/>
              </w:rPr>
            </w:pPr>
          </w:p>
        </w:tc>
        <w:tc>
          <w:tcPr>
            <w:tcW w:w="1233" w:type="dxa"/>
            <w:vAlign w:val="center"/>
          </w:tcPr>
          <w:p w:rsidR="000848BF" w:rsidRPr="000848BF" w:rsidRDefault="000848BF" w:rsidP="00211093">
            <w:pPr>
              <w:spacing w:after="0"/>
              <w:jc w:val="center"/>
              <w:rPr>
                <w:rFonts w:asciiTheme="majorHAnsi" w:hAnsiTheme="majorHAnsi" w:cs="Times New Roman"/>
                <w:color w:val="000000"/>
                <w:lang w:val="sr-Latn-CS" w:eastAsia="sr-Latn-CS"/>
              </w:rPr>
            </w:pPr>
          </w:p>
        </w:tc>
        <w:tc>
          <w:tcPr>
            <w:tcW w:w="903" w:type="dxa"/>
            <w:vAlign w:val="center"/>
          </w:tcPr>
          <w:p w:rsidR="000848BF" w:rsidRPr="000848BF" w:rsidRDefault="000848BF" w:rsidP="00211093">
            <w:pPr>
              <w:spacing w:after="0"/>
              <w:jc w:val="center"/>
              <w:rPr>
                <w:rFonts w:asciiTheme="majorHAnsi" w:hAnsiTheme="majorHAnsi" w:cs="Times New Roman"/>
                <w:color w:val="000000"/>
                <w:lang w:val="sr-Latn-CS" w:eastAsia="sr-Latn-CS"/>
              </w:rPr>
            </w:pPr>
          </w:p>
        </w:tc>
        <w:tc>
          <w:tcPr>
            <w:tcW w:w="1241" w:type="dxa"/>
            <w:vAlign w:val="center"/>
          </w:tcPr>
          <w:p w:rsidR="000848BF" w:rsidRPr="000848BF" w:rsidRDefault="000848BF" w:rsidP="00211093">
            <w:pPr>
              <w:spacing w:after="0"/>
              <w:jc w:val="center"/>
              <w:rPr>
                <w:rFonts w:asciiTheme="majorHAnsi" w:hAnsiTheme="majorHAnsi" w:cs="Times New Roman"/>
                <w:color w:val="000000"/>
                <w:lang w:val="sr-Latn-CS" w:eastAsia="sr-Latn-CS"/>
              </w:rPr>
            </w:pPr>
          </w:p>
        </w:tc>
      </w:tr>
      <w:tr w:rsidR="00B460F9" w:rsidRPr="000848BF" w:rsidTr="003C4C1B">
        <w:trPr>
          <w:trHeight w:val="130"/>
          <w:tblCellSpacing w:w="20" w:type="dxa"/>
        </w:trPr>
        <w:tc>
          <w:tcPr>
            <w:tcW w:w="9311" w:type="dxa"/>
            <w:gridSpan w:val="5"/>
            <w:shd w:val="clear" w:color="auto" w:fill="F2F2F2" w:themeFill="background1" w:themeFillShade="F2"/>
            <w:vAlign w:val="center"/>
          </w:tcPr>
          <w:p w:rsidR="00B460F9" w:rsidRPr="000848BF" w:rsidRDefault="00B460F9" w:rsidP="00211093">
            <w:pPr>
              <w:spacing w:after="0"/>
              <w:rPr>
                <w:rFonts w:asciiTheme="majorHAnsi" w:hAnsiTheme="majorHAnsi" w:cs="Times New Roman"/>
                <w:color w:val="000000"/>
                <w:sz w:val="21"/>
                <w:szCs w:val="21"/>
                <w:lang w:val="sr-Latn-CS" w:eastAsia="sr-Latn-CS"/>
              </w:rPr>
            </w:pPr>
            <w:r w:rsidRPr="000848BF">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0848BF" w:rsidRDefault="00B460F9" w:rsidP="00211093">
            <w:pPr>
              <w:spacing w:after="0"/>
              <w:rPr>
                <w:rFonts w:asciiTheme="majorHAnsi" w:hAnsiTheme="majorHAnsi" w:cs="Times New Roman"/>
                <w:color w:val="000000"/>
                <w:sz w:val="21"/>
                <w:szCs w:val="21"/>
                <w:lang w:val="sr-Latn-CS" w:eastAsia="sr-Latn-CS"/>
              </w:rPr>
            </w:pPr>
            <w:r w:rsidRPr="000848BF">
              <w:rPr>
                <w:rFonts w:asciiTheme="majorHAnsi" w:hAnsiTheme="majorHAnsi" w:cs="Times New Roman"/>
                <w:color w:val="000000"/>
                <w:sz w:val="21"/>
                <w:szCs w:val="21"/>
                <w:lang w:val="sr-Cyrl-CS" w:eastAsia="sr-Latn-CS"/>
              </w:rPr>
              <w:t> </w:t>
            </w:r>
          </w:p>
        </w:tc>
      </w:tr>
      <w:tr w:rsidR="00B460F9" w:rsidRPr="000848BF" w:rsidTr="003C4C1B">
        <w:trPr>
          <w:trHeight w:val="150"/>
          <w:tblCellSpacing w:w="20" w:type="dxa"/>
        </w:trPr>
        <w:tc>
          <w:tcPr>
            <w:tcW w:w="9311" w:type="dxa"/>
            <w:gridSpan w:val="5"/>
            <w:shd w:val="clear" w:color="auto" w:fill="F2F2F2" w:themeFill="background1" w:themeFillShade="F2"/>
            <w:vAlign w:val="center"/>
          </w:tcPr>
          <w:p w:rsidR="00B460F9" w:rsidRPr="000848BF" w:rsidRDefault="00B460F9" w:rsidP="00211093">
            <w:pPr>
              <w:spacing w:after="0"/>
              <w:rPr>
                <w:rFonts w:asciiTheme="majorHAnsi" w:hAnsiTheme="majorHAnsi" w:cs="Times New Roman"/>
                <w:color w:val="000000"/>
                <w:sz w:val="21"/>
                <w:szCs w:val="21"/>
                <w:lang w:val="sr-Latn-CS" w:eastAsia="sr-Latn-CS"/>
              </w:rPr>
            </w:pPr>
            <w:r w:rsidRPr="000848BF">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0848BF" w:rsidRDefault="00B460F9" w:rsidP="00211093">
            <w:pPr>
              <w:spacing w:after="0"/>
              <w:rPr>
                <w:rFonts w:asciiTheme="majorHAnsi" w:hAnsiTheme="majorHAnsi" w:cs="Times New Roman"/>
                <w:color w:val="000000"/>
                <w:sz w:val="21"/>
                <w:szCs w:val="21"/>
                <w:lang w:val="sr-Latn-CS" w:eastAsia="sr-Latn-CS"/>
              </w:rPr>
            </w:pPr>
            <w:r w:rsidRPr="000848BF">
              <w:rPr>
                <w:rFonts w:asciiTheme="majorHAnsi" w:hAnsiTheme="majorHAnsi" w:cs="Times New Roman"/>
                <w:color w:val="000000"/>
                <w:sz w:val="21"/>
                <w:szCs w:val="21"/>
                <w:lang w:val="sr-Cyrl-CS" w:eastAsia="sr-Latn-CS"/>
              </w:rPr>
              <w:t> </w:t>
            </w:r>
          </w:p>
        </w:tc>
      </w:tr>
      <w:tr w:rsidR="00B460F9" w:rsidRPr="003C132B" w:rsidTr="00345C4F">
        <w:trPr>
          <w:trHeight w:val="51"/>
          <w:tblCellSpacing w:w="20" w:type="dxa"/>
        </w:trPr>
        <w:tc>
          <w:tcPr>
            <w:tcW w:w="9311" w:type="dxa"/>
            <w:gridSpan w:val="5"/>
            <w:shd w:val="clear" w:color="auto" w:fill="F2F2F2" w:themeFill="background1" w:themeFillShade="F2"/>
            <w:vAlign w:val="center"/>
          </w:tcPr>
          <w:p w:rsidR="00B460F9" w:rsidRPr="000848BF" w:rsidRDefault="00B460F9" w:rsidP="00211093">
            <w:pPr>
              <w:spacing w:after="0"/>
              <w:rPr>
                <w:rFonts w:asciiTheme="majorHAnsi" w:hAnsiTheme="majorHAnsi" w:cs="Times New Roman"/>
                <w:color w:val="000000"/>
                <w:sz w:val="21"/>
                <w:szCs w:val="21"/>
                <w:lang w:eastAsia="sr-Latn-CS"/>
              </w:rPr>
            </w:pPr>
            <w:r w:rsidRPr="000848BF">
              <w:rPr>
                <w:rFonts w:asciiTheme="majorHAnsi" w:hAnsiTheme="majorHAnsi" w:cs="Times New Roman"/>
                <w:color w:val="000000"/>
                <w:sz w:val="21"/>
                <w:szCs w:val="21"/>
                <w:lang w:val="sr-Cyrl-CS" w:eastAsia="sr-Latn-CS"/>
              </w:rPr>
              <w:t>Ukupan iznos sa PDV-om</w:t>
            </w:r>
            <w:r w:rsidRPr="000848BF">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0848BF" w:rsidRDefault="00B460F9" w:rsidP="00211093">
            <w:pPr>
              <w:spacing w:after="0"/>
              <w:rPr>
                <w:rFonts w:asciiTheme="majorHAnsi" w:hAnsiTheme="majorHAnsi" w:cs="Times New Roman"/>
                <w:color w:val="000000"/>
                <w:sz w:val="21"/>
                <w:szCs w:val="21"/>
                <w:lang w:val="sr-Latn-CS" w:eastAsia="sr-Latn-CS"/>
              </w:rPr>
            </w:pPr>
            <w:r w:rsidRPr="000848BF">
              <w:rPr>
                <w:rFonts w:asciiTheme="majorHAnsi" w:hAnsiTheme="majorHAnsi" w:cs="Times New Roman"/>
                <w:color w:val="000000"/>
                <w:sz w:val="21"/>
                <w:szCs w:val="21"/>
                <w:lang w:val="sr-Latn-CS" w:eastAsia="sr-Latn-CS"/>
              </w:rPr>
              <w:t> </w:t>
            </w:r>
          </w:p>
        </w:tc>
      </w:tr>
    </w:tbl>
    <w:p w:rsidR="00B460F9" w:rsidRPr="003C132B" w:rsidRDefault="00B460F9" w:rsidP="001F26AA">
      <w:pPr>
        <w:spacing w:after="0"/>
        <w:jc w:val="both"/>
        <w:rPr>
          <w:rFonts w:asciiTheme="majorHAnsi" w:hAnsiTheme="majorHAnsi" w:cs="Times New Roman"/>
          <w:color w:val="000000"/>
          <w:sz w:val="8"/>
          <w:szCs w:val="16"/>
          <w:highlight w:val="yellow"/>
        </w:rPr>
      </w:pPr>
    </w:p>
    <w:p w:rsidR="00B460F9" w:rsidRPr="004E3A87" w:rsidRDefault="00B460F9" w:rsidP="000D6531">
      <w:pPr>
        <w:spacing w:after="0"/>
        <w:jc w:val="both"/>
        <w:rPr>
          <w:rFonts w:asciiTheme="majorHAnsi" w:hAnsiTheme="majorHAnsi" w:cs="Times New Roman"/>
          <w:b/>
          <w:bCs/>
          <w:color w:val="000000"/>
          <w:sz w:val="24"/>
          <w:szCs w:val="24"/>
        </w:rPr>
      </w:pPr>
      <w:r w:rsidRPr="004E3A87">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C91065" w:rsidRPr="004E3A87" w:rsidTr="0000490D">
        <w:trPr>
          <w:trHeight w:val="178"/>
        </w:trPr>
        <w:tc>
          <w:tcPr>
            <w:tcW w:w="5018" w:type="dxa"/>
            <w:vAlign w:val="center"/>
          </w:tcPr>
          <w:p w:rsidR="00C91065" w:rsidRPr="000848BF" w:rsidRDefault="00C91065" w:rsidP="006323E2">
            <w:pPr>
              <w:spacing w:after="0" w:line="240" w:lineRule="auto"/>
              <w:ind w:left="266" w:hanging="266"/>
              <w:rPr>
                <w:rFonts w:asciiTheme="majorHAnsi" w:hAnsiTheme="majorHAnsi" w:cs="Times New Roman"/>
                <w:b/>
                <w:color w:val="000000"/>
                <w:szCs w:val="24"/>
                <w:lang w:val="sr-Latn-CS" w:eastAsia="sr-Latn-CS"/>
              </w:rPr>
            </w:pPr>
            <w:r w:rsidRPr="000848BF">
              <w:rPr>
                <w:rFonts w:asciiTheme="majorHAnsi" w:hAnsiTheme="majorHAnsi" w:cs="Times New Roman"/>
                <w:b/>
                <w:color w:val="000000"/>
                <w:szCs w:val="24"/>
                <w:lang w:val="sr-Latn-CS"/>
              </w:rPr>
              <w:t>Rok izvršenja ugovora je</w:t>
            </w:r>
          </w:p>
        </w:tc>
        <w:tc>
          <w:tcPr>
            <w:tcW w:w="9000" w:type="dxa"/>
            <w:vAlign w:val="center"/>
          </w:tcPr>
          <w:p w:rsidR="00C91065" w:rsidRPr="004E3A87" w:rsidRDefault="00C91065" w:rsidP="006323E2">
            <w:pPr>
              <w:spacing w:after="0" w:line="240" w:lineRule="auto"/>
              <w:rPr>
                <w:rFonts w:asciiTheme="majorHAnsi" w:hAnsiTheme="majorHAnsi" w:cs="Times New Roman"/>
                <w:color w:val="000000"/>
                <w:szCs w:val="24"/>
                <w:lang w:val="sr-Latn-CS" w:eastAsia="sr-Latn-CS"/>
              </w:rPr>
            </w:pPr>
            <w:r w:rsidRPr="004E3A87">
              <w:rPr>
                <w:rFonts w:asciiTheme="majorHAnsi" w:hAnsiTheme="majorHAnsi" w:cs="Times New Roman"/>
                <w:color w:val="000000"/>
                <w:szCs w:val="24"/>
                <w:lang w:val="sr-Latn-CS" w:eastAsia="sr-Latn-CS"/>
              </w:rPr>
              <w:t> godina dana</w:t>
            </w:r>
          </w:p>
        </w:tc>
      </w:tr>
      <w:tr w:rsidR="00C91065" w:rsidRPr="003C132B" w:rsidTr="0000490D">
        <w:trPr>
          <w:trHeight w:val="56"/>
        </w:trPr>
        <w:tc>
          <w:tcPr>
            <w:tcW w:w="5018" w:type="dxa"/>
            <w:vAlign w:val="center"/>
          </w:tcPr>
          <w:p w:rsidR="00C91065" w:rsidRPr="000848BF" w:rsidRDefault="00C91065" w:rsidP="006323E2">
            <w:pPr>
              <w:spacing w:after="0" w:line="240" w:lineRule="auto"/>
              <w:rPr>
                <w:rFonts w:asciiTheme="majorHAnsi" w:hAnsiTheme="majorHAnsi" w:cs="Times New Roman"/>
                <w:b/>
                <w:color w:val="000000"/>
                <w:szCs w:val="24"/>
                <w:lang w:val="sr-Latn-CS" w:eastAsia="sr-Latn-CS"/>
              </w:rPr>
            </w:pPr>
            <w:r w:rsidRPr="000848BF">
              <w:rPr>
                <w:rFonts w:asciiTheme="majorHAnsi" w:hAnsiTheme="majorHAnsi" w:cs="Times New Roman"/>
                <w:b/>
                <w:color w:val="000000"/>
                <w:szCs w:val="24"/>
                <w:lang w:val="pl-PL"/>
              </w:rPr>
              <w:t>Mjesto izvršenja ugovora je</w:t>
            </w:r>
          </w:p>
        </w:tc>
        <w:tc>
          <w:tcPr>
            <w:tcW w:w="9000" w:type="dxa"/>
            <w:vAlign w:val="center"/>
          </w:tcPr>
          <w:p w:rsidR="00C91065" w:rsidRPr="003C132B" w:rsidRDefault="00C91065" w:rsidP="006323E2">
            <w:pPr>
              <w:spacing w:after="0" w:line="240" w:lineRule="auto"/>
              <w:rPr>
                <w:rFonts w:asciiTheme="majorHAnsi" w:hAnsiTheme="majorHAnsi" w:cs="Times New Roman"/>
                <w:color w:val="000000"/>
                <w:szCs w:val="24"/>
                <w:highlight w:val="yellow"/>
                <w:lang w:val="sr-Latn-CS" w:eastAsia="sr-Latn-CS"/>
              </w:rPr>
            </w:pPr>
            <w:r w:rsidRPr="000848BF">
              <w:rPr>
                <w:rFonts w:asciiTheme="majorHAnsi" w:hAnsiTheme="majorHAnsi" w:cs="Times New Roman"/>
                <w:color w:val="000000"/>
                <w:szCs w:val="24"/>
                <w:lang w:val="sr-Latn-CS" w:eastAsia="sr-Latn-CS"/>
              </w:rPr>
              <w:t> </w:t>
            </w:r>
            <w:r w:rsidR="00104C63">
              <w:rPr>
                <w:rFonts w:asciiTheme="majorHAnsi" w:hAnsiTheme="majorHAnsi" w:cs="Times New Roman"/>
                <w:color w:val="000000"/>
                <w:szCs w:val="24"/>
                <w:lang w:val="sr-Latn-CS" w:eastAsia="sr-Latn-CS"/>
              </w:rPr>
              <w:t xml:space="preserve">željeznička </w:t>
            </w:r>
            <w:r w:rsidR="000848BF" w:rsidRPr="000848BF">
              <w:rPr>
                <w:rFonts w:asciiTheme="majorHAnsi" w:hAnsiTheme="majorHAnsi" w:cs="Times New Roman"/>
                <w:color w:val="000000"/>
                <w:szCs w:val="24"/>
                <w:lang w:val="sr-Latn-CS" w:eastAsia="sr-Latn-CS"/>
              </w:rPr>
              <w:t>Stanica Trebešica postrojenje EVP Trebešica</w:t>
            </w:r>
          </w:p>
        </w:tc>
      </w:tr>
      <w:tr w:rsidR="00C91065" w:rsidRPr="004E3A87" w:rsidTr="0000490D">
        <w:trPr>
          <w:trHeight w:val="75"/>
        </w:trPr>
        <w:tc>
          <w:tcPr>
            <w:tcW w:w="5018" w:type="dxa"/>
            <w:vAlign w:val="center"/>
          </w:tcPr>
          <w:p w:rsidR="00C91065" w:rsidRPr="000848BF" w:rsidRDefault="00C91065" w:rsidP="006323E2">
            <w:pPr>
              <w:spacing w:after="0" w:line="240" w:lineRule="auto"/>
              <w:rPr>
                <w:rFonts w:asciiTheme="majorHAnsi" w:hAnsiTheme="majorHAnsi" w:cs="Times New Roman"/>
                <w:b/>
                <w:color w:val="000000"/>
                <w:szCs w:val="24"/>
                <w:lang w:val="sr-Latn-CS" w:eastAsia="sr-Latn-CS"/>
              </w:rPr>
            </w:pPr>
            <w:r w:rsidRPr="000848BF">
              <w:rPr>
                <w:rFonts w:asciiTheme="majorHAnsi" w:hAnsiTheme="majorHAnsi" w:cs="Times New Roman"/>
                <w:b/>
                <w:color w:val="000000"/>
                <w:szCs w:val="24"/>
                <w:lang w:val="sr-Latn-CS" w:eastAsia="sr-Latn-CS"/>
              </w:rPr>
              <w:t>Način i dinamika isporuke/izvršenja</w:t>
            </w:r>
          </w:p>
        </w:tc>
        <w:tc>
          <w:tcPr>
            <w:tcW w:w="9000" w:type="dxa"/>
            <w:vAlign w:val="center"/>
          </w:tcPr>
          <w:p w:rsidR="00C91065" w:rsidRPr="004E3A87" w:rsidRDefault="00C91065" w:rsidP="00CB6733">
            <w:pPr>
              <w:spacing w:after="0" w:line="240" w:lineRule="auto"/>
              <w:jc w:val="both"/>
              <w:rPr>
                <w:rFonts w:ascii="Cambria" w:hAnsi="Cambria" w:cs="Times New Roman"/>
                <w:color w:val="000000"/>
                <w:szCs w:val="24"/>
                <w:lang w:val="sr-Latn-CS" w:eastAsia="sr-Latn-CS"/>
              </w:rPr>
            </w:pPr>
            <w:r w:rsidRPr="004E3A87">
              <w:rPr>
                <w:rFonts w:ascii="Cambria" w:hAnsi="Cambria" w:cs="Times New Roman"/>
                <w:color w:val="000000"/>
                <w:szCs w:val="24"/>
                <w:lang w:val="sr-Latn-CS" w:eastAsia="sr-Latn-CS"/>
              </w:rPr>
              <w:t xml:space="preserve"> po prijemu zahtjeva Naručioca;</w:t>
            </w:r>
          </w:p>
        </w:tc>
      </w:tr>
      <w:tr w:rsidR="00C91065" w:rsidRPr="009002E7" w:rsidTr="006323E2">
        <w:trPr>
          <w:trHeight w:val="375"/>
        </w:trPr>
        <w:tc>
          <w:tcPr>
            <w:tcW w:w="5018" w:type="dxa"/>
            <w:vAlign w:val="center"/>
          </w:tcPr>
          <w:p w:rsidR="00C91065" w:rsidRPr="009002E7" w:rsidRDefault="00C91065" w:rsidP="006323E2">
            <w:pPr>
              <w:spacing w:after="0" w:line="240" w:lineRule="auto"/>
              <w:rPr>
                <w:rFonts w:asciiTheme="majorHAnsi" w:hAnsiTheme="majorHAnsi" w:cs="Times New Roman"/>
                <w:b/>
                <w:color w:val="000000"/>
                <w:szCs w:val="24"/>
                <w:lang w:val="sr-Latn-CS" w:eastAsia="sr-Latn-CS"/>
              </w:rPr>
            </w:pPr>
            <w:r w:rsidRPr="009002E7">
              <w:rPr>
                <w:rFonts w:asciiTheme="majorHAnsi" w:hAnsiTheme="majorHAnsi" w:cs="Times New Roman"/>
                <w:b/>
                <w:color w:val="000000"/>
                <w:szCs w:val="24"/>
                <w:lang w:val="sr-Latn-CS" w:eastAsia="sr-Latn-CS"/>
              </w:rPr>
              <w:t>Rok isporuke:</w:t>
            </w:r>
          </w:p>
        </w:tc>
        <w:tc>
          <w:tcPr>
            <w:tcW w:w="9000" w:type="dxa"/>
            <w:vAlign w:val="center"/>
          </w:tcPr>
          <w:p w:rsidR="00AF5BEF" w:rsidRPr="009002E7" w:rsidRDefault="00AF5BEF" w:rsidP="00FE5D7F">
            <w:pPr>
              <w:spacing w:after="0" w:line="240" w:lineRule="auto"/>
              <w:rPr>
                <w:rFonts w:ascii="Cambria" w:hAnsi="Cambria" w:cs="Times New Roman"/>
                <w:color w:val="000000"/>
                <w:szCs w:val="24"/>
                <w:lang w:val="sr-Latn-CS" w:eastAsia="sr-Latn-CS"/>
              </w:rPr>
            </w:pPr>
            <w:r w:rsidRPr="009002E7">
              <w:rPr>
                <w:rFonts w:asciiTheme="majorHAnsi" w:hAnsiTheme="majorHAnsi" w:cs="Times New Roman"/>
                <w:color w:val="000000"/>
                <w:szCs w:val="24"/>
                <w:lang w:val="sr-Latn-CS" w:eastAsia="sr-Latn-CS"/>
              </w:rPr>
              <w:t>Rok isporuke:________ kalendarskih dana.</w:t>
            </w:r>
          </w:p>
          <w:p w:rsidR="00C6699B" w:rsidRPr="009002E7" w:rsidRDefault="00C6699B" w:rsidP="00C6699B">
            <w:pPr>
              <w:spacing w:after="0" w:line="240" w:lineRule="auto"/>
              <w:rPr>
                <w:rFonts w:asciiTheme="majorHAnsi" w:hAnsiTheme="majorHAnsi" w:cs="Times New Roman"/>
                <w:color w:val="000000"/>
                <w:szCs w:val="24"/>
                <w:lang w:val="sr-Latn-CS" w:eastAsia="sr-Latn-CS"/>
              </w:rPr>
            </w:pPr>
            <w:r w:rsidRPr="009002E7">
              <w:rPr>
                <w:rFonts w:asciiTheme="majorHAnsi" w:hAnsiTheme="majorHAnsi" w:cs="Times New Roman"/>
                <w:color w:val="000000"/>
                <w:szCs w:val="24"/>
                <w:lang w:val="sr-Latn-CS" w:eastAsia="sr-Latn-CS"/>
              </w:rPr>
              <w:t>Naručilac ograničava:</w:t>
            </w:r>
          </w:p>
          <w:p w:rsidR="00C91065" w:rsidRPr="009002E7" w:rsidRDefault="00C6699B" w:rsidP="000848BF">
            <w:pPr>
              <w:spacing w:after="0" w:line="240" w:lineRule="auto"/>
              <w:rPr>
                <w:rFonts w:ascii="Cambria" w:hAnsi="Cambria" w:cs="Times New Roman"/>
                <w:color w:val="000000"/>
                <w:szCs w:val="24"/>
                <w:lang w:val="sr-Latn-CS" w:eastAsia="sr-Latn-CS"/>
              </w:rPr>
            </w:pPr>
            <w:r w:rsidRPr="009002E7">
              <w:rPr>
                <w:rFonts w:asciiTheme="majorHAnsi" w:hAnsiTheme="majorHAnsi" w:cs="Times New Roman"/>
                <w:color w:val="000000"/>
                <w:szCs w:val="24"/>
                <w:lang w:val="sr-Latn-CS" w:eastAsia="sr-Latn-CS"/>
              </w:rPr>
              <w:t xml:space="preserve">Maksimalni rok </w:t>
            </w:r>
            <w:r w:rsidR="00FE1D3E" w:rsidRPr="009002E7">
              <w:rPr>
                <w:rFonts w:asciiTheme="majorHAnsi" w:hAnsiTheme="majorHAnsi" w:cs="Times New Roman"/>
                <w:color w:val="000000"/>
                <w:szCs w:val="24"/>
                <w:lang w:val="sr-Latn-CS" w:eastAsia="sr-Latn-CS"/>
              </w:rPr>
              <w:t>isporuke robe</w:t>
            </w:r>
            <w:r w:rsidRPr="009002E7">
              <w:rPr>
                <w:rFonts w:asciiTheme="majorHAnsi" w:hAnsiTheme="majorHAnsi" w:cs="Times New Roman"/>
                <w:color w:val="000000"/>
                <w:szCs w:val="24"/>
                <w:lang w:val="sr-Latn-CS" w:eastAsia="sr-Latn-CS"/>
              </w:rPr>
              <w:t xml:space="preserve"> je </w:t>
            </w:r>
            <w:r w:rsidR="009002E7" w:rsidRPr="009002E7">
              <w:rPr>
                <w:rFonts w:asciiTheme="majorHAnsi" w:hAnsiTheme="majorHAnsi" w:cs="Times New Roman"/>
                <w:color w:val="000000"/>
                <w:szCs w:val="24"/>
                <w:lang w:val="sr-Latn-CS" w:eastAsia="sr-Latn-CS"/>
              </w:rPr>
              <w:t>90</w:t>
            </w:r>
            <w:r w:rsidRPr="009002E7">
              <w:rPr>
                <w:rFonts w:asciiTheme="majorHAnsi" w:hAnsiTheme="majorHAnsi" w:cs="Times New Roman"/>
                <w:color w:val="000000"/>
                <w:szCs w:val="24"/>
                <w:lang w:val="sr-Latn-CS" w:eastAsia="sr-Latn-CS"/>
              </w:rPr>
              <w:t xml:space="preserve"> dana od dana dobijanja zahtjeva za isporuku.</w:t>
            </w:r>
          </w:p>
        </w:tc>
      </w:tr>
      <w:tr w:rsidR="00AD5F3C" w:rsidRPr="003C132B" w:rsidTr="0000490D">
        <w:trPr>
          <w:trHeight w:val="74"/>
        </w:trPr>
        <w:tc>
          <w:tcPr>
            <w:tcW w:w="5018" w:type="dxa"/>
            <w:vAlign w:val="center"/>
          </w:tcPr>
          <w:p w:rsidR="00AD5F3C" w:rsidRPr="009002E7" w:rsidRDefault="00AD5F3C" w:rsidP="006323E2">
            <w:pPr>
              <w:spacing w:after="0" w:line="240" w:lineRule="auto"/>
              <w:rPr>
                <w:rFonts w:asciiTheme="majorHAnsi" w:hAnsiTheme="majorHAnsi" w:cs="Times New Roman"/>
                <w:b/>
                <w:color w:val="000000"/>
                <w:szCs w:val="24"/>
                <w:lang w:val="sr-Latn-CS" w:eastAsia="sr-Latn-CS"/>
              </w:rPr>
            </w:pPr>
            <w:r w:rsidRPr="009002E7">
              <w:rPr>
                <w:rFonts w:asciiTheme="majorHAnsi" w:hAnsiTheme="majorHAnsi" w:cs="Times New Roman"/>
                <w:b/>
                <w:color w:val="000000"/>
                <w:szCs w:val="24"/>
                <w:lang w:val="sr-Latn-CS" w:eastAsia="sr-Latn-CS"/>
              </w:rPr>
              <w:t>Garantni rok:</w:t>
            </w:r>
          </w:p>
        </w:tc>
        <w:tc>
          <w:tcPr>
            <w:tcW w:w="9000" w:type="dxa"/>
            <w:vAlign w:val="center"/>
          </w:tcPr>
          <w:p w:rsidR="00AD5F3C" w:rsidRPr="009002E7" w:rsidRDefault="00FE3FA1" w:rsidP="008235A9">
            <w:pPr>
              <w:spacing w:after="0" w:line="240" w:lineRule="auto"/>
              <w:rPr>
                <w:rFonts w:asciiTheme="majorHAnsi" w:hAnsiTheme="majorHAnsi" w:cs="Times New Roman"/>
                <w:color w:val="000000"/>
                <w:szCs w:val="24"/>
                <w:lang w:val="sr-Latn-CS" w:eastAsia="sr-Latn-CS"/>
              </w:rPr>
            </w:pPr>
            <w:r w:rsidRPr="009002E7">
              <w:rPr>
                <w:rFonts w:asciiTheme="majorHAnsi" w:hAnsiTheme="majorHAnsi" w:cs="Times New Roman"/>
                <w:color w:val="000000"/>
                <w:szCs w:val="24"/>
                <w:lang w:val="sr-Latn-CS" w:eastAsia="sr-Latn-CS"/>
              </w:rPr>
              <w:t>Garantni rok</w:t>
            </w:r>
            <w:r w:rsidR="007253AB" w:rsidRPr="009002E7">
              <w:rPr>
                <w:rFonts w:asciiTheme="majorHAnsi" w:hAnsiTheme="majorHAnsi" w:cs="Times New Roman"/>
                <w:color w:val="000000"/>
                <w:szCs w:val="24"/>
                <w:lang w:val="sr-Latn-CS" w:eastAsia="sr-Latn-CS"/>
              </w:rPr>
              <w:t xml:space="preserve"> je _____________</w:t>
            </w:r>
            <w:r w:rsidR="00AD5F3C" w:rsidRPr="009002E7">
              <w:rPr>
                <w:rFonts w:asciiTheme="majorHAnsi" w:hAnsiTheme="majorHAnsi" w:cs="Times New Roman"/>
                <w:color w:val="000000"/>
                <w:szCs w:val="24"/>
                <w:lang w:val="sr-Latn-CS" w:eastAsia="sr-Latn-CS"/>
              </w:rPr>
              <w:t xml:space="preserve"> </w:t>
            </w:r>
            <w:r w:rsidR="007253AB" w:rsidRPr="009002E7">
              <w:rPr>
                <w:rFonts w:asciiTheme="majorHAnsi" w:hAnsiTheme="majorHAnsi" w:cs="Times New Roman"/>
                <w:color w:val="000000"/>
                <w:szCs w:val="24"/>
                <w:lang w:val="sr-Latn-CS" w:eastAsia="sr-Latn-CS"/>
              </w:rPr>
              <w:t xml:space="preserve"> mjeseci od dana izvršene isporuke.</w:t>
            </w:r>
          </w:p>
          <w:p w:rsidR="008B71D3" w:rsidRPr="009002E7" w:rsidRDefault="008B71D3" w:rsidP="000848BF">
            <w:pPr>
              <w:spacing w:after="0" w:line="240" w:lineRule="auto"/>
              <w:rPr>
                <w:rFonts w:asciiTheme="majorHAnsi" w:hAnsiTheme="majorHAnsi" w:cs="Times New Roman"/>
                <w:color w:val="000000"/>
                <w:szCs w:val="24"/>
              </w:rPr>
            </w:pPr>
            <w:r w:rsidRPr="009002E7">
              <w:rPr>
                <w:rFonts w:asciiTheme="majorHAnsi" w:hAnsiTheme="majorHAnsi" w:cs="Times New Roman"/>
                <w:color w:val="000000"/>
                <w:szCs w:val="24"/>
                <w:lang w:val="sr-Latn-CS" w:eastAsia="sr-Latn-CS"/>
              </w:rPr>
              <w:t xml:space="preserve">Naručilac </w:t>
            </w:r>
            <w:r w:rsidR="00C6699B" w:rsidRPr="009002E7">
              <w:rPr>
                <w:rFonts w:asciiTheme="majorHAnsi" w:hAnsiTheme="majorHAnsi" w:cs="Times New Roman"/>
                <w:color w:val="000000"/>
                <w:szCs w:val="24"/>
                <w:lang w:val="sr-Latn-CS" w:eastAsia="sr-Latn-CS"/>
              </w:rPr>
              <w:t>ograničava</w:t>
            </w:r>
            <w:r w:rsidRPr="009002E7">
              <w:rPr>
                <w:rFonts w:asciiTheme="majorHAnsi" w:hAnsiTheme="majorHAnsi" w:cs="Times New Roman"/>
                <w:color w:val="000000"/>
                <w:szCs w:val="24"/>
                <w:lang w:val="sr-Latn-CS" w:eastAsia="sr-Latn-CS"/>
              </w:rPr>
              <w:t xml:space="preserve">: garantni rok je minimum </w:t>
            </w:r>
            <w:r w:rsidR="000848BF" w:rsidRPr="009002E7">
              <w:rPr>
                <w:rFonts w:asciiTheme="majorHAnsi" w:hAnsiTheme="majorHAnsi" w:cs="Times New Roman"/>
                <w:color w:val="000000"/>
                <w:szCs w:val="24"/>
                <w:lang w:val="sr-Latn-CS" w:eastAsia="sr-Latn-CS"/>
              </w:rPr>
              <w:t>24</w:t>
            </w:r>
            <w:r w:rsidRPr="009002E7">
              <w:rPr>
                <w:rFonts w:asciiTheme="majorHAnsi" w:hAnsiTheme="majorHAnsi" w:cs="Times New Roman"/>
                <w:color w:val="000000"/>
                <w:szCs w:val="24"/>
                <w:lang w:val="sr-Latn-CS" w:eastAsia="sr-Latn-CS"/>
              </w:rPr>
              <w:t xml:space="preserve"> mjeseci od dana izvršene isporuke.</w:t>
            </w:r>
          </w:p>
        </w:tc>
      </w:tr>
      <w:tr w:rsidR="00C91065" w:rsidRPr="004E3A87" w:rsidTr="0000490D">
        <w:trPr>
          <w:trHeight w:val="236"/>
        </w:trPr>
        <w:tc>
          <w:tcPr>
            <w:tcW w:w="5018" w:type="dxa"/>
            <w:vAlign w:val="center"/>
          </w:tcPr>
          <w:p w:rsidR="00C91065" w:rsidRPr="004E3A87" w:rsidRDefault="00C91065" w:rsidP="006323E2">
            <w:pPr>
              <w:spacing w:after="0" w:line="240" w:lineRule="auto"/>
              <w:rPr>
                <w:rFonts w:asciiTheme="majorHAnsi" w:hAnsiTheme="majorHAnsi" w:cs="Times New Roman"/>
                <w:b/>
                <w:color w:val="000000"/>
                <w:szCs w:val="24"/>
                <w:lang w:val="sr-Latn-CS" w:eastAsia="sr-Latn-CS"/>
              </w:rPr>
            </w:pPr>
            <w:r w:rsidRPr="004E3A87">
              <w:rPr>
                <w:rFonts w:asciiTheme="majorHAnsi" w:hAnsiTheme="majorHAnsi" w:cs="Times New Roman"/>
                <w:b/>
                <w:color w:val="000000"/>
                <w:szCs w:val="24"/>
                <w:lang w:val="sr-Latn-CS" w:eastAsia="sr-Latn-CS"/>
              </w:rPr>
              <w:t>Rok plaćanja</w:t>
            </w:r>
          </w:p>
        </w:tc>
        <w:tc>
          <w:tcPr>
            <w:tcW w:w="9000" w:type="dxa"/>
            <w:vAlign w:val="center"/>
          </w:tcPr>
          <w:p w:rsidR="00C91065" w:rsidRPr="004E3A87" w:rsidRDefault="00C91065" w:rsidP="003C2EB9">
            <w:pPr>
              <w:spacing w:after="0" w:line="240" w:lineRule="auto"/>
              <w:rPr>
                <w:rFonts w:asciiTheme="majorHAnsi" w:hAnsiTheme="majorHAnsi" w:cs="Times New Roman"/>
                <w:color w:val="000000"/>
                <w:szCs w:val="24"/>
                <w:lang w:val="sr-Latn-CS" w:eastAsia="sr-Latn-CS"/>
              </w:rPr>
            </w:pPr>
            <w:r w:rsidRPr="004E3A87">
              <w:rPr>
                <w:rFonts w:ascii="Cambria" w:hAnsi="Cambria"/>
                <w:szCs w:val="24"/>
                <w:lang w:val="pl-PL"/>
              </w:rPr>
              <w:t xml:space="preserve">odloženo, </w:t>
            </w:r>
            <w:r w:rsidRPr="004E3A87">
              <w:rPr>
                <w:rFonts w:ascii="Cambria" w:hAnsi="Cambria"/>
                <w:szCs w:val="24"/>
                <w:lang w:val="it-IT"/>
              </w:rPr>
              <w:t xml:space="preserve">60 dana od dana </w:t>
            </w:r>
            <w:r w:rsidR="003C2EB9" w:rsidRPr="004E3A87">
              <w:rPr>
                <w:rFonts w:ascii="Cambria" w:hAnsi="Cambria"/>
                <w:szCs w:val="24"/>
                <w:lang w:val="it-IT"/>
              </w:rPr>
              <w:t>isporuke</w:t>
            </w:r>
            <w:r w:rsidRPr="004E3A87">
              <w:rPr>
                <w:rFonts w:ascii="Cambria" w:hAnsi="Cambria"/>
                <w:szCs w:val="24"/>
                <w:lang w:val="it-IT"/>
              </w:rPr>
              <w:t xml:space="preserve"> </w:t>
            </w:r>
            <w:r w:rsidR="003C2EB9" w:rsidRPr="004E3A87">
              <w:rPr>
                <w:rFonts w:ascii="Cambria" w:hAnsi="Cambria"/>
                <w:szCs w:val="24"/>
                <w:lang w:val="it-IT"/>
              </w:rPr>
              <w:t>robe</w:t>
            </w:r>
            <w:r w:rsidRPr="004E3A87">
              <w:rPr>
                <w:rFonts w:ascii="Cambria" w:hAnsi="Cambria"/>
                <w:szCs w:val="24"/>
                <w:lang w:val="it-IT"/>
              </w:rPr>
              <w:t xml:space="preserve"> i uredno ispostavljene fakture</w:t>
            </w:r>
          </w:p>
        </w:tc>
      </w:tr>
      <w:tr w:rsidR="00C91065" w:rsidRPr="004E3A87" w:rsidTr="0000490D">
        <w:trPr>
          <w:trHeight w:val="211"/>
        </w:trPr>
        <w:tc>
          <w:tcPr>
            <w:tcW w:w="5018" w:type="dxa"/>
            <w:vAlign w:val="center"/>
          </w:tcPr>
          <w:p w:rsidR="00C91065" w:rsidRPr="004E3A87" w:rsidRDefault="00C91065" w:rsidP="006323E2">
            <w:pPr>
              <w:spacing w:after="0" w:line="240" w:lineRule="auto"/>
              <w:rPr>
                <w:rFonts w:asciiTheme="majorHAnsi" w:hAnsiTheme="majorHAnsi" w:cs="Times New Roman"/>
                <w:b/>
                <w:color w:val="000000"/>
                <w:szCs w:val="24"/>
                <w:lang w:val="sr-Latn-CS" w:eastAsia="sr-Latn-CS"/>
              </w:rPr>
            </w:pPr>
            <w:r w:rsidRPr="004E3A87">
              <w:rPr>
                <w:rFonts w:asciiTheme="majorHAnsi" w:hAnsiTheme="majorHAnsi" w:cs="Times New Roman"/>
                <w:b/>
                <w:color w:val="000000"/>
                <w:szCs w:val="24"/>
                <w:lang w:val="sr-Latn-CS" w:eastAsia="sr-Latn-CS"/>
              </w:rPr>
              <w:t>Način plaćanja</w:t>
            </w:r>
          </w:p>
        </w:tc>
        <w:tc>
          <w:tcPr>
            <w:tcW w:w="9000" w:type="dxa"/>
            <w:vAlign w:val="center"/>
          </w:tcPr>
          <w:p w:rsidR="00C91065" w:rsidRPr="004E3A87" w:rsidRDefault="00C91065" w:rsidP="006323E2">
            <w:pPr>
              <w:spacing w:after="0" w:line="240" w:lineRule="auto"/>
              <w:rPr>
                <w:rFonts w:asciiTheme="majorHAnsi" w:hAnsiTheme="majorHAnsi" w:cs="Times New Roman"/>
                <w:color w:val="000000"/>
                <w:szCs w:val="24"/>
                <w:lang w:val="sr-Latn-CS" w:eastAsia="sr-Latn-CS"/>
              </w:rPr>
            </w:pPr>
            <w:r w:rsidRPr="004E3A87">
              <w:rPr>
                <w:rFonts w:asciiTheme="majorHAnsi" w:hAnsiTheme="majorHAnsi" w:cs="Times New Roman"/>
                <w:color w:val="000000"/>
                <w:szCs w:val="24"/>
                <w:lang w:val="sr-Latn-CS" w:eastAsia="sr-Latn-CS"/>
              </w:rPr>
              <w:t>virmanski</w:t>
            </w:r>
          </w:p>
        </w:tc>
      </w:tr>
      <w:tr w:rsidR="00C91065" w:rsidRPr="004E3A87" w:rsidTr="0000490D">
        <w:trPr>
          <w:trHeight w:val="216"/>
        </w:trPr>
        <w:tc>
          <w:tcPr>
            <w:tcW w:w="5018" w:type="dxa"/>
            <w:vAlign w:val="center"/>
          </w:tcPr>
          <w:p w:rsidR="00C91065" w:rsidRPr="004E3A87" w:rsidRDefault="00C91065" w:rsidP="006323E2">
            <w:pPr>
              <w:spacing w:after="0" w:line="240" w:lineRule="auto"/>
              <w:rPr>
                <w:rFonts w:asciiTheme="majorHAnsi" w:hAnsiTheme="majorHAnsi" w:cs="Times New Roman"/>
                <w:b/>
                <w:color w:val="000000"/>
                <w:szCs w:val="24"/>
                <w:lang w:val="sr-Latn-CS" w:eastAsia="sr-Latn-CS"/>
              </w:rPr>
            </w:pPr>
            <w:r w:rsidRPr="004E3A87">
              <w:rPr>
                <w:rFonts w:asciiTheme="majorHAnsi" w:hAnsiTheme="majorHAnsi" w:cs="Times New Roman"/>
                <w:b/>
                <w:color w:val="000000"/>
                <w:szCs w:val="24"/>
                <w:lang w:val="sr-Latn-CS" w:eastAsia="sr-Latn-CS"/>
              </w:rPr>
              <w:t>Period važenja ponude</w:t>
            </w:r>
          </w:p>
        </w:tc>
        <w:tc>
          <w:tcPr>
            <w:tcW w:w="9000" w:type="dxa"/>
            <w:vAlign w:val="center"/>
          </w:tcPr>
          <w:p w:rsidR="00C91065" w:rsidRPr="004E3A87" w:rsidRDefault="00C91065" w:rsidP="006323E2">
            <w:pPr>
              <w:spacing w:after="0" w:line="240" w:lineRule="auto"/>
              <w:rPr>
                <w:rFonts w:asciiTheme="majorHAnsi" w:hAnsiTheme="majorHAnsi" w:cs="Times New Roman"/>
                <w:color w:val="000000"/>
                <w:szCs w:val="24"/>
                <w:lang w:val="sr-Latn-CS" w:eastAsia="sr-Latn-CS"/>
              </w:rPr>
            </w:pPr>
            <w:r w:rsidRPr="004E3A87">
              <w:rPr>
                <w:rFonts w:asciiTheme="majorHAnsi" w:hAnsiTheme="majorHAnsi" w:cs="Times New Roman"/>
                <w:color w:val="000000"/>
                <w:szCs w:val="24"/>
              </w:rPr>
              <w:t>60 dana od dana javnog otvaranja ponuda</w:t>
            </w:r>
          </w:p>
        </w:tc>
      </w:tr>
    </w:tbl>
    <w:p w:rsidR="00583318" w:rsidRPr="003C132B" w:rsidRDefault="00583318" w:rsidP="001B2602">
      <w:pPr>
        <w:spacing w:after="0" w:line="240" w:lineRule="auto"/>
        <w:jc w:val="both"/>
        <w:rPr>
          <w:rFonts w:asciiTheme="majorHAnsi" w:hAnsiTheme="majorHAnsi" w:cs="Times New Roman"/>
          <w:color w:val="000000"/>
          <w:sz w:val="16"/>
          <w:szCs w:val="16"/>
          <w:highlight w:val="yellow"/>
          <w:lang w:val="pl-PL"/>
        </w:rPr>
      </w:pPr>
    </w:p>
    <w:p w:rsidR="00B460F9" w:rsidRPr="00282F3B" w:rsidRDefault="00B460F9" w:rsidP="001B2602">
      <w:pPr>
        <w:spacing w:after="0" w:line="240" w:lineRule="auto"/>
        <w:ind w:right="574"/>
        <w:jc w:val="right"/>
        <w:rPr>
          <w:rFonts w:asciiTheme="majorHAnsi" w:hAnsiTheme="majorHAnsi" w:cs="Times New Roman"/>
          <w:color w:val="000000"/>
          <w:sz w:val="24"/>
          <w:szCs w:val="24"/>
          <w:lang w:val="sr-Latn-CS"/>
        </w:rPr>
      </w:pPr>
      <w:r w:rsidRPr="00282F3B">
        <w:rPr>
          <w:rFonts w:asciiTheme="majorHAnsi" w:hAnsiTheme="majorHAnsi" w:cs="Times New Roman"/>
          <w:color w:val="000000"/>
          <w:sz w:val="24"/>
          <w:szCs w:val="24"/>
          <w:lang w:val="sr-Latn-CS"/>
        </w:rPr>
        <w:t xml:space="preserve">Ovlašćeno lice ponuđača  </w:t>
      </w:r>
    </w:p>
    <w:p w:rsidR="00B460F9" w:rsidRPr="00282F3B" w:rsidRDefault="002B0DBE" w:rsidP="002B0DBE">
      <w:pPr>
        <w:spacing w:after="0" w:line="240" w:lineRule="auto"/>
        <w:ind w:left="9912" w:right="149" w:firstLine="708"/>
        <w:jc w:val="center"/>
        <w:rPr>
          <w:rFonts w:asciiTheme="majorHAnsi" w:hAnsiTheme="majorHAnsi" w:cs="Times New Roman"/>
          <w:color w:val="000000"/>
          <w:lang w:val="sr-Latn-CS"/>
        </w:rPr>
      </w:pPr>
      <w:r w:rsidRPr="00282F3B">
        <w:rPr>
          <w:rFonts w:asciiTheme="majorHAnsi" w:hAnsiTheme="majorHAnsi" w:cs="Times New Roman"/>
          <w:color w:val="000000"/>
          <w:lang w:val="sr-Latn-CS"/>
        </w:rPr>
        <w:t>_________</w:t>
      </w:r>
      <w:r w:rsidR="00B460F9" w:rsidRPr="00282F3B">
        <w:rPr>
          <w:rFonts w:asciiTheme="majorHAnsi" w:hAnsiTheme="majorHAnsi" w:cs="Times New Roman"/>
          <w:color w:val="000000"/>
          <w:lang w:val="sr-Latn-CS"/>
        </w:rPr>
        <w:t>___________________________</w:t>
      </w:r>
    </w:p>
    <w:p w:rsidR="00B460F9" w:rsidRPr="00282F3B" w:rsidRDefault="00B460F9" w:rsidP="00B460F9">
      <w:pPr>
        <w:spacing w:after="0" w:line="240" w:lineRule="auto"/>
        <w:ind w:right="574"/>
        <w:jc w:val="right"/>
        <w:rPr>
          <w:rFonts w:asciiTheme="majorHAnsi" w:hAnsiTheme="majorHAnsi" w:cs="Times New Roman"/>
          <w:color w:val="000000"/>
          <w:lang w:val="sr-Latn-CS"/>
        </w:rPr>
      </w:pPr>
      <w:r w:rsidRPr="00282F3B">
        <w:rPr>
          <w:rFonts w:asciiTheme="majorHAnsi" w:hAnsiTheme="majorHAnsi" w:cs="Times New Roman"/>
          <w:color w:val="000000"/>
          <w:lang w:val="sr-Latn-CS"/>
        </w:rPr>
        <w:t>(</w:t>
      </w:r>
      <w:r w:rsidRPr="00282F3B">
        <w:rPr>
          <w:rFonts w:asciiTheme="majorHAnsi" w:hAnsiTheme="majorHAnsi" w:cs="Times New Roman"/>
          <w:i/>
          <w:iCs/>
          <w:color w:val="000000"/>
          <w:lang w:val="sr-Latn-CS"/>
        </w:rPr>
        <w:t>ime, prezime i funkcija</w:t>
      </w:r>
      <w:r w:rsidRPr="00282F3B">
        <w:rPr>
          <w:rFonts w:asciiTheme="majorHAnsi" w:hAnsiTheme="majorHAnsi" w:cs="Times New Roman"/>
          <w:color w:val="000000"/>
          <w:lang w:val="sr-Latn-CS"/>
        </w:rPr>
        <w:t>)</w:t>
      </w:r>
    </w:p>
    <w:p w:rsidR="00B460F9" w:rsidRPr="00282F3B" w:rsidRDefault="0000490D" w:rsidP="0000490D">
      <w:pPr>
        <w:tabs>
          <w:tab w:val="left" w:pos="8364"/>
        </w:tabs>
        <w:spacing w:after="0" w:line="240" w:lineRule="auto"/>
        <w:ind w:right="857"/>
        <w:jc w:val="center"/>
        <w:rPr>
          <w:rFonts w:asciiTheme="majorHAnsi" w:hAnsiTheme="majorHAnsi" w:cs="Times New Roman"/>
          <w:color w:val="000000"/>
          <w:lang w:val="sr-Latn-CS"/>
        </w:rPr>
      </w:pP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00DC4AD7" w:rsidRPr="00282F3B">
        <w:rPr>
          <w:rFonts w:asciiTheme="majorHAnsi" w:hAnsiTheme="majorHAnsi" w:cs="Times New Roman"/>
          <w:color w:val="000000"/>
          <w:lang w:val="sr-Latn-CS"/>
        </w:rPr>
        <w:t>M.P.</w:t>
      </w:r>
      <w:r w:rsidRPr="00282F3B">
        <w:rPr>
          <w:rFonts w:asciiTheme="majorHAnsi" w:hAnsiTheme="majorHAnsi" w:cs="Times New Roman"/>
          <w:color w:val="000000"/>
          <w:lang w:val="sr-Latn-CS"/>
        </w:rPr>
        <w:tab/>
      </w:r>
      <w:r w:rsidR="000848BF">
        <w:rPr>
          <w:rFonts w:asciiTheme="majorHAnsi" w:hAnsiTheme="majorHAnsi" w:cs="Times New Roman"/>
          <w:color w:val="000000"/>
          <w:lang w:val="sr-Latn-CS"/>
        </w:rPr>
        <w:t xml:space="preserve">      </w:t>
      </w:r>
      <w:r w:rsidR="00B460F9" w:rsidRPr="00282F3B">
        <w:rPr>
          <w:rFonts w:asciiTheme="majorHAnsi" w:hAnsiTheme="majorHAnsi" w:cs="Times New Roman"/>
          <w:color w:val="000000"/>
          <w:lang w:val="sr-Latn-CS"/>
        </w:rPr>
        <w:t>___________________________</w:t>
      </w:r>
    </w:p>
    <w:p w:rsidR="00B460F9" w:rsidRPr="00282F3B"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Pr="00282F3B">
        <w:rPr>
          <w:rFonts w:asciiTheme="majorHAnsi" w:hAnsiTheme="majorHAnsi" w:cs="Times New Roman"/>
          <w:color w:val="000000"/>
          <w:lang w:val="sr-Latn-CS"/>
        </w:rPr>
        <w:tab/>
      </w:r>
      <w:r w:rsidR="000848BF">
        <w:rPr>
          <w:rFonts w:asciiTheme="majorHAnsi" w:hAnsiTheme="majorHAnsi" w:cs="Times New Roman"/>
          <w:color w:val="000000"/>
          <w:lang w:val="sr-Latn-CS"/>
        </w:rPr>
        <w:t xml:space="preserve">   </w:t>
      </w:r>
      <w:r w:rsidRPr="00282F3B">
        <w:rPr>
          <w:rFonts w:asciiTheme="majorHAnsi" w:hAnsiTheme="majorHAnsi" w:cs="Times New Roman"/>
          <w:color w:val="000000"/>
          <w:lang w:val="sr-Latn-CS"/>
        </w:rPr>
        <w:tab/>
      </w:r>
      <w:r w:rsidR="00B460F9" w:rsidRPr="00282F3B">
        <w:rPr>
          <w:rFonts w:asciiTheme="majorHAnsi" w:hAnsiTheme="majorHAnsi" w:cs="Times New Roman"/>
          <w:color w:val="000000"/>
          <w:lang w:val="sr-Latn-CS"/>
        </w:rPr>
        <w:t>(</w:t>
      </w:r>
      <w:r w:rsidR="00B460F9" w:rsidRPr="00282F3B">
        <w:rPr>
          <w:rFonts w:asciiTheme="majorHAnsi" w:hAnsiTheme="majorHAnsi" w:cs="Times New Roman"/>
          <w:i/>
          <w:iCs/>
          <w:color w:val="000000"/>
          <w:lang w:val="sr-Latn-CS"/>
        </w:rPr>
        <w:t>potpis</w:t>
      </w:r>
      <w:r w:rsidR="00B460F9" w:rsidRPr="00282F3B">
        <w:rPr>
          <w:rFonts w:asciiTheme="majorHAnsi" w:hAnsiTheme="majorHAnsi" w:cs="Times New Roman"/>
          <w:color w:val="000000"/>
          <w:lang w:val="sr-Latn-CS"/>
        </w:rPr>
        <w:t>)</w:t>
      </w:r>
      <w:r w:rsidR="008E2DF7" w:rsidRPr="00282F3B">
        <w:rPr>
          <w:rFonts w:asciiTheme="majorHAnsi" w:hAnsiTheme="majorHAnsi" w:cs="Times New Roman"/>
          <w:color w:val="000000"/>
          <w:sz w:val="24"/>
          <w:szCs w:val="24"/>
          <w:lang w:val="sr-Latn-CS"/>
        </w:rPr>
        <w:tab/>
      </w:r>
    </w:p>
    <w:p w:rsidR="00412839" w:rsidRPr="003C132B" w:rsidRDefault="00412839" w:rsidP="00B460F9">
      <w:pPr>
        <w:rPr>
          <w:rFonts w:asciiTheme="majorHAnsi" w:hAnsiTheme="majorHAnsi" w:cs="Times New Roman"/>
          <w:b/>
          <w:bCs/>
          <w:i/>
          <w:iCs/>
          <w:color w:val="000000"/>
          <w:sz w:val="24"/>
          <w:szCs w:val="24"/>
          <w:highlight w:val="yellow"/>
        </w:rPr>
        <w:sectPr w:rsidR="00412839" w:rsidRPr="003C132B" w:rsidSect="001F26AA">
          <w:pgSz w:w="16838" w:h="11906" w:orient="landscape"/>
          <w:pgMar w:top="1282" w:right="1417" w:bottom="720" w:left="1417" w:header="708" w:footer="0" w:gutter="0"/>
          <w:cols w:space="708"/>
          <w:docGrid w:linePitch="360"/>
        </w:sectPr>
      </w:pPr>
    </w:p>
    <w:p w:rsidR="00B460F9" w:rsidRPr="003C132B"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3C132B"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7" w:name="_Toc416180145"/>
      <w:bookmarkStart w:id="38" w:name="_Toc533750689"/>
      <w:r w:rsidRPr="003C132B">
        <w:rPr>
          <w:rFonts w:asciiTheme="majorHAnsi" w:hAnsiTheme="majorHAnsi"/>
          <w:color w:val="000000"/>
          <w:sz w:val="24"/>
          <w:szCs w:val="24"/>
        </w:rPr>
        <w:t>IZJAVA O NEPOSTOJANJU SUKOBA INTERESA NA STRANI PONUĐAČA,PODNOSIOCA ZAJEDNIČKE PONUDE, PODIZVOĐAČA /PODUGOVARAČA</w:t>
      </w:r>
      <w:r w:rsidRPr="003C132B">
        <w:rPr>
          <w:rStyle w:val="FootnoteReference"/>
          <w:rFonts w:asciiTheme="majorHAnsi" w:hAnsiTheme="majorHAnsi"/>
          <w:color w:val="000000"/>
          <w:sz w:val="24"/>
          <w:szCs w:val="24"/>
        </w:rPr>
        <w:footnoteReference w:id="10"/>
      </w:r>
      <w:bookmarkEnd w:id="37"/>
      <w:bookmarkEnd w:id="38"/>
    </w:p>
    <w:p w:rsidR="00B460F9" w:rsidRPr="003C132B" w:rsidRDefault="00B460F9" w:rsidP="00B460F9">
      <w:pPr>
        <w:tabs>
          <w:tab w:val="left" w:pos="1950"/>
        </w:tabs>
        <w:jc w:val="both"/>
        <w:rPr>
          <w:rFonts w:asciiTheme="majorHAnsi" w:hAnsiTheme="majorHAnsi" w:cs="Times New Roman"/>
          <w:b/>
          <w:bCs/>
          <w:color w:val="000000"/>
          <w:sz w:val="24"/>
          <w:szCs w:val="24"/>
        </w:rPr>
      </w:pPr>
    </w:p>
    <w:p w:rsidR="00B460F9" w:rsidRPr="003C132B" w:rsidRDefault="00B460F9" w:rsidP="00B460F9">
      <w:pPr>
        <w:spacing w:after="0" w:line="240" w:lineRule="auto"/>
        <w:jc w:val="both"/>
        <w:rPr>
          <w:rFonts w:asciiTheme="majorHAnsi" w:hAnsiTheme="majorHAnsi" w:cs="Times New Roman"/>
          <w:color w:val="000000"/>
          <w:sz w:val="24"/>
          <w:szCs w:val="24"/>
          <w:lang w:val="it-IT"/>
        </w:rPr>
      </w:pPr>
    </w:p>
    <w:p w:rsidR="00B460F9" w:rsidRPr="003C132B"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3C132B">
        <w:rPr>
          <w:rFonts w:asciiTheme="majorHAnsi" w:hAnsiTheme="majorHAnsi" w:cs="Times New Roman"/>
          <w:color w:val="000000"/>
          <w:sz w:val="24"/>
          <w:szCs w:val="24"/>
          <w:u w:val="single"/>
          <w:lang w:val="it-IT"/>
        </w:rPr>
        <w:t xml:space="preserve">                       </w:t>
      </w:r>
      <w:r w:rsidRPr="003C132B">
        <w:rPr>
          <w:rFonts w:asciiTheme="majorHAnsi" w:hAnsiTheme="majorHAnsi" w:cs="Times New Roman"/>
          <w:color w:val="000000"/>
          <w:sz w:val="24"/>
          <w:szCs w:val="24"/>
          <w:u w:val="single"/>
          <w:lang w:val="pl-PL"/>
        </w:rPr>
        <w:t xml:space="preserve"> (</w:t>
      </w:r>
      <w:r w:rsidRPr="003C132B">
        <w:rPr>
          <w:rFonts w:asciiTheme="majorHAnsi" w:hAnsiTheme="majorHAnsi" w:cs="Times New Roman"/>
          <w:i/>
          <w:iCs/>
          <w:color w:val="000000"/>
          <w:sz w:val="24"/>
          <w:szCs w:val="24"/>
          <w:u w:val="single"/>
          <w:lang w:val="pl-PL"/>
        </w:rPr>
        <w:t>ponuđač</w:t>
      </w:r>
      <w:r w:rsidRPr="003C132B">
        <w:rPr>
          <w:rFonts w:asciiTheme="majorHAnsi" w:hAnsiTheme="majorHAnsi" w:cs="Times New Roman"/>
          <w:color w:val="000000"/>
          <w:sz w:val="24"/>
          <w:szCs w:val="24"/>
          <w:u w:val="single"/>
          <w:lang w:val="pl-PL"/>
        </w:rPr>
        <w:t>)</w:t>
      </w:r>
      <w:r w:rsidRPr="003C132B">
        <w:rPr>
          <w:rFonts w:asciiTheme="majorHAnsi" w:hAnsiTheme="majorHAnsi" w:cs="Times New Roman"/>
          <w:color w:val="000000"/>
          <w:sz w:val="24"/>
          <w:szCs w:val="24"/>
          <w:u w:val="single"/>
          <w:lang w:val="pl-PL"/>
        </w:rPr>
        <w:tab/>
      </w:r>
    </w:p>
    <w:p w:rsidR="00B460F9" w:rsidRPr="003C132B" w:rsidRDefault="00B460F9" w:rsidP="00B460F9">
      <w:pPr>
        <w:spacing w:after="0" w:line="240" w:lineRule="auto"/>
        <w:jc w:val="both"/>
        <w:rPr>
          <w:rFonts w:asciiTheme="majorHAnsi" w:hAnsiTheme="majorHAnsi" w:cs="Times New Roman"/>
          <w:color w:val="000000"/>
          <w:sz w:val="24"/>
          <w:szCs w:val="24"/>
          <w:lang w:val="pl-PL"/>
        </w:rPr>
      </w:pPr>
    </w:p>
    <w:p w:rsidR="00B460F9" w:rsidRPr="003C132B" w:rsidRDefault="00B460F9" w:rsidP="00B460F9">
      <w:pPr>
        <w:jc w:val="both"/>
        <w:rPr>
          <w:rFonts w:asciiTheme="majorHAnsi" w:hAnsiTheme="majorHAnsi" w:cs="Times New Roman"/>
          <w:b/>
          <w:bCs/>
          <w:color w:val="000000"/>
          <w:sz w:val="24"/>
          <w:szCs w:val="24"/>
          <w:lang w:val="it-IT"/>
        </w:rPr>
      </w:pPr>
      <w:r w:rsidRPr="003C132B">
        <w:rPr>
          <w:rFonts w:asciiTheme="majorHAnsi" w:hAnsiTheme="majorHAnsi" w:cs="Times New Roman"/>
          <w:b/>
          <w:bCs/>
          <w:color w:val="000000"/>
          <w:sz w:val="24"/>
          <w:szCs w:val="24"/>
          <w:lang w:val="it-IT"/>
        </w:rPr>
        <w:t>Broj: ________________</w:t>
      </w:r>
    </w:p>
    <w:p w:rsidR="00B460F9" w:rsidRPr="003C132B" w:rsidRDefault="00B460F9" w:rsidP="00B460F9">
      <w:pPr>
        <w:jc w:val="both"/>
        <w:rPr>
          <w:rFonts w:asciiTheme="majorHAnsi" w:hAnsiTheme="majorHAnsi" w:cs="Times New Roman"/>
          <w:b/>
          <w:bCs/>
          <w:color w:val="000000"/>
          <w:sz w:val="24"/>
          <w:szCs w:val="24"/>
          <w:lang w:val="it-IT"/>
        </w:rPr>
      </w:pPr>
      <w:r w:rsidRPr="003C132B">
        <w:rPr>
          <w:rFonts w:asciiTheme="majorHAnsi" w:hAnsiTheme="majorHAnsi" w:cs="Times New Roman"/>
          <w:b/>
          <w:bCs/>
          <w:color w:val="000000"/>
          <w:sz w:val="24"/>
          <w:szCs w:val="24"/>
          <w:lang w:val="it-IT"/>
        </w:rPr>
        <w:t>Mjesto i datum: _________________</w:t>
      </w:r>
    </w:p>
    <w:p w:rsidR="00B460F9" w:rsidRPr="003C132B" w:rsidRDefault="00B460F9" w:rsidP="00B460F9">
      <w:pPr>
        <w:spacing w:after="0" w:line="240" w:lineRule="auto"/>
        <w:jc w:val="both"/>
        <w:rPr>
          <w:rFonts w:asciiTheme="majorHAnsi" w:hAnsiTheme="majorHAnsi" w:cs="Times New Roman"/>
          <w:color w:val="000000"/>
          <w:sz w:val="24"/>
          <w:szCs w:val="24"/>
          <w:lang w:val="sr-Latn-CS"/>
        </w:rPr>
      </w:pPr>
    </w:p>
    <w:p w:rsidR="00B460F9" w:rsidRPr="003C132B" w:rsidRDefault="00B460F9" w:rsidP="00B460F9">
      <w:pPr>
        <w:spacing w:after="0" w:line="240" w:lineRule="auto"/>
        <w:jc w:val="both"/>
        <w:rPr>
          <w:rFonts w:asciiTheme="majorHAnsi" w:hAnsiTheme="majorHAnsi" w:cs="Times New Roman"/>
          <w:color w:val="000000"/>
          <w:sz w:val="24"/>
          <w:szCs w:val="24"/>
          <w:lang w:val="sr-Latn-CS"/>
        </w:rPr>
      </w:pPr>
    </w:p>
    <w:p w:rsidR="00EE37B2" w:rsidRPr="003C132B" w:rsidRDefault="00EE37B2" w:rsidP="00EE37B2">
      <w:pPr>
        <w:spacing w:after="0" w:line="240" w:lineRule="auto"/>
        <w:ind w:firstLine="567"/>
        <w:jc w:val="both"/>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Ovlašćeno lice ponuđača/člana zajedničke ponude, podizvođača / podugovarača</w:t>
      </w:r>
      <w:r w:rsidRPr="003C132B">
        <w:rPr>
          <w:rFonts w:asciiTheme="majorHAnsi" w:hAnsiTheme="majorHAnsi" w:cs="Times New Roman"/>
          <w:color w:val="000000"/>
          <w:sz w:val="24"/>
          <w:szCs w:val="24"/>
          <w:lang w:val="sr-Latn-CS"/>
        </w:rPr>
        <w:br/>
      </w:r>
      <w:r w:rsidRPr="003C132B">
        <w:rPr>
          <w:rFonts w:asciiTheme="majorHAnsi" w:hAnsiTheme="majorHAnsi" w:cs="Times New Roman"/>
          <w:color w:val="000000"/>
          <w:sz w:val="24"/>
          <w:szCs w:val="24"/>
          <w:u w:val="single"/>
          <w:lang w:val="sr-Latn-CS"/>
        </w:rPr>
        <w:t xml:space="preserve">       (</w:t>
      </w:r>
      <w:r w:rsidRPr="003C132B">
        <w:rPr>
          <w:rFonts w:asciiTheme="majorHAnsi" w:hAnsiTheme="majorHAnsi" w:cs="Times New Roman"/>
          <w:i/>
          <w:iCs/>
          <w:color w:val="000000"/>
          <w:sz w:val="24"/>
          <w:szCs w:val="24"/>
          <w:u w:val="single"/>
          <w:lang w:val="sr-Latn-CS"/>
        </w:rPr>
        <w:t>ime i prezime i radno mjesto</w:t>
      </w:r>
      <w:r w:rsidRPr="003C132B">
        <w:rPr>
          <w:rFonts w:asciiTheme="majorHAnsi" w:hAnsiTheme="majorHAnsi" w:cs="Times New Roman"/>
          <w:color w:val="000000"/>
          <w:sz w:val="24"/>
          <w:szCs w:val="24"/>
          <w:u w:val="single"/>
          <w:lang w:val="sr-Latn-CS"/>
        </w:rPr>
        <w:t xml:space="preserve">)     </w:t>
      </w:r>
      <w:r w:rsidRPr="003C132B">
        <w:rPr>
          <w:rFonts w:asciiTheme="majorHAnsi" w:hAnsiTheme="majorHAnsi" w:cs="Times New Roman"/>
          <w:color w:val="000000"/>
          <w:sz w:val="24"/>
          <w:szCs w:val="24"/>
          <w:lang w:val="sr-Latn-CS"/>
        </w:rPr>
        <w:t xml:space="preserve">, u skladu sa članom 17 stav 3 Zakona o javnim nabavkama </w:t>
      </w:r>
      <w:r w:rsidRPr="003C132B">
        <w:rPr>
          <w:rFonts w:asciiTheme="majorHAnsi" w:hAnsiTheme="majorHAnsi" w:cs="Times New Roman"/>
          <w:sz w:val="24"/>
          <w:szCs w:val="24"/>
          <w:lang w:val="sr-Latn-CS"/>
        </w:rPr>
        <w:t xml:space="preserve">(„Službeni list CG“, br. </w:t>
      </w:r>
      <w:r w:rsidRPr="003C132B">
        <w:rPr>
          <w:rFonts w:asciiTheme="majorHAnsi" w:hAnsiTheme="majorHAnsi" w:cs="Times New Roman"/>
          <w:color w:val="000000"/>
          <w:sz w:val="24"/>
          <w:szCs w:val="24"/>
          <w:lang w:val="it-IT"/>
        </w:rPr>
        <w:t>42/11, 57/14, 28/15 i 42/17) daje</w:t>
      </w:r>
    </w:p>
    <w:p w:rsidR="00EE37B2" w:rsidRPr="003C132B" w:rsidRDefault="00EE37B2" w:rsidP="00EE37B2">
      <w:pPr>
        <w:tabs>
          <w:tab w:val="left" w:pos="1950"/>
        </w:tabs>
        <w:jc w:val="both"/>
        <w:rPr>
          <w:rFonts w:asciiTheme="majorHAnsi" w:hAnsiTheme="majorHAnsi" w:cs="Times New Roman"/>
          <w:b/>
          <w:bCs/>
          <w:color w:val="000000"/>
          <w:sz w:val="24"/>
          <w:szCs w:val="24"/>
        </w:rPr>
      </w:pPr>
    </w:p>
    <w:p w:rsidR="00EE37B2" w:rsidRPr="003C132B" w:rsidRDefault="00EE37B2" w:rsidP="00EE37B2">
      <w:pPr>
        <w:spacing w:after="0" w:line="240" w:lineRule="auto"/>
        <w:jc w:val="center"/>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lang w:val="sr-Latn-CS"/>
        </w:rPr>
        <w:t>Izjavu</w:t>
      </w:r>
    </w:p>
    <w:p w:rsidR="00EE37B2" w:rsidRPr="003C132B" w:rsidRDefault="00EE37B2" w:rsidP="00EE37B2">
      <w:pPr>
        <w:tabs>
          <w:tab w:val="left" w:pos="1950"/>
        </w:tabs>
        <w:jc w:val="both"/>
        <w:rPr>
          <w:rFonts w:asciiTheme="majorHAnsi" w:hAnsiTheme="majorHAnsi" w:cs="Times New Roman"/>
          <w:b/>
          <w:bCs/>
          <w:color w:val="000000"/>
          <w:sz w:val="24"/>
          <w:szCs w:val="24"/>
        </w:rPr>
      </w:pPr>
    </w:p>
    <w:p w:rsidR="00EE37B2" w:rsidRPr="003C132B" w:rsidRDefault="00EE37B2" w:rsidP="00EE37B2">
      <w:pPr>
        <w:spacing w:after="0" w:line="240" w:lineRule="auto"/>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C132B">
        <w:rPr>
          <w:rFonts w:asciiTheme="majorHAnsi" w:hAnsiTheme="majorHAnsi" w:cs="Times New Roman"/>
          <w:color w:val="000000"/>
          <w:sz w:val="24"/>
          <w:szCs w:val="24"/>
          <w:u w:val="single"/>
        </w:rPr>
        <w:tab/>
        <w:t>(</w:t>
      </w:r>
      <w:r w:rsidRPr="003C132B">
        <w:rPr>
          <w:rFonts w:asciiTheme="majorHAnsi" w:hAnsiTheme="majorHAnsi" w:cs="Times New Roman"/>
          <w:i/>
          <w:iCs/>
          <w:color w:val="000000"/>
          <w:sz w:val="24"/>
          <w:szCs w:val="24"/>
          <w:u w:val="single"/>
        </w:rPr>
        <w:t>opis predmeta</w:t>
      </w:r>
      <w:r w:rsidRPr="003C132B">
        <w:rPr>
          <w:rFonts w:asciiTheme="majorHAnsi" w:hAnsiTheme="majorHAnsi" w:cs="Times New Roman"/>
          <w:color w:val="000000"/>
          <w:sz w:val="24"/>
          <w:szCs w:val="24"/>
          <w:u w:val="single"/>
        </w:rPr>
        <w:t xml:space="preserve">)        </w:t>
      </w:r>
      <w:r w:rsidRPr="003C132B">
        <w:rPr>
          <w:rFonts w:asciiTheme="majorHAnsi" w:hAnsiTheme="majorHAnsi" w:cs="Times New Roman"/>
          <w:color w:val="000000"/>
          <w:sz w:val="24"/>
          <w:szCs w:val="24"/>
        </w:rPr>
        <w:t xml:space="preserve">, u smislu člana 17 stav 1 </w:t>
      </w:r>
      <w:r w:rsidRPr="003C132B">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3C132B" w:rsidRDefault="00EE37B2" w:rsidP="00EE37B2">
      <w:pPr>
        <w:spacing w:after="0" w:line="240" w:lineRule="auto"/>
        <w:jc w:val="both"/>
        <w:rPr>
          <w:rFonts w:asciiTheme="majorHAnsi" w:hAnsiTheme="majorHAnsi" w:cs="Times New Roman"/>
          <w:color w:val="000000"/>
          <w:sz w:val="24"/>
          <w:szCs w:val="24"/>
        </w:rPr>
      </w:pPr>
    </w:p>
    <w:p w:rsidR="00EE37B2" w:rsidRPr="003C132B"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3C132B" w:rsidRDefault="00EE37B2" w:rsidP="00EE37B2">
      <w:pPr>
        <w:spacing w:after="0" w:line="240" w:lineRule="auto"/>
        <w:ind w:right="567"/>
        <w:jc w:val="right"/>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Ovlašćeno lice ponuđača</w:t>
      </w:r>
    </w:p>
    <w:p w:rsidR="00EE37B2" w:rsidRPr="003C132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3C132B" w:rsidRDefault="00EE37B2" w:rsidP="00EE37B2">
      <w:pPr>
        <w:spacing w:after="0" w:line="240" w:lineRule="auto"/>
        <w:ind w:right="149"/>
        <w:jc w:val="right"/>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___________________________</w:t>
      </w:r>
    </w:p>
    <w:p w:rsidR="00EE37B2" w:rsidRPr="003C132B" w:rsidRDefault="00EE37B2" w:rsidP="00EE37B2">
      <w:pPr>
        <w:spacing w:after="0" w:line="240" w:lineRule="auto"/>
        <w:ind w:right="574"/>
        <w:jc w:val="right"/>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w:t>
      </w:r>
      <w:r w:rsidRPr="003C132B">
        <w:rPr>
          <w:rFonts w:asciiTheme="majorHAnsi" w:hAnsiTheme="majorHAnsi" w:cs="Times New Roman"/>
          <w:i/>
          <w:iCs/>
          <w:color w:val="000000"/>
          <w:sz w:val="24"/>
          <w:szCs w:val="24"/>
          <w:lang w:val="sr-Latn-CS"/>
        </w:rPr>
        <w:t>ime, prezime i funkcija</w:t>
      </w:r>
      <w:r w:rsidRPr="003C132B">
        <w:rPr>
          <w:rFonts w:asciiTheme="majorHAnsi" w:hAnsiTheme="majorHAnsi" w:cs="Times New Roman"/>
          <w:color w:val="000000"/>
          <w:sz w:val="24"/>
          <w:szCs w:val="24"/>
          <w:lang w:val="sr-Latn-CS"/>
        </w:rPr>
        <w:t>)</w:t>
      </w:r>
    </w:p>
    <w:p w:rsidR="00EE37B2" w:rsidRPr="003C132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3C132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3C132B" w:rsidRDefault="00EE37B2" w:rsidP="00EE37B2">
      <w:pPr>
        <w:spacing w:after="0" w:line="240" w:lineRule="auto"/>
        <w:ind w:right="149"/>
        <w:jc w:val="right"/>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___________________________</w:t>
      </w:r>
    </w:p>
    <w:p w:rsidR="00EE37B2" w:rsidRPr="003C132B"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w:t>
      </w:r>
      <w:r w:rsidRPr="003C132B">
        <w:rPr>
          <w:rFonts w:asciiTheme="majorHAnsi" w:hAnsiTheme="majorHAnsi" w:cs="Times New Roman"/>
          <w:i/>
          <w:iCs/>
          <w:color w:val="000000"/>
          <w:sz w:val="24"/>
          <w:szCs w:val="24"/>
          <w:lang w:val="sr-Latn-CS"/>
        </w:rPr>
        <w:t>potpis</w:t>
      </w:r>
      <w:r w:rsidRPr="003C132B">
        <w:rPr>
          <w:rFonts w:asciiTheme="majorHAnsi" w:hAnsiTheme="majorHAnsi" w:cs="Times New Roman"/>
          <w:color w:val="000000"/>
          <w:sz w:val="24"/>
          <w:szCs w:val="24"/>
          <w:lang w:val="sr-Latn-CS"/>
        </w:rPr>
        <w:t>)</w:t>
      </w:r>
    </w:p>
    <w:p w:rsidR="00B460F9" w:rsidRPr="003C132B"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3C132B" w:rsidRDefault="00B460F9" w:rsidP="00B460F9">
      <w:pPr>
        <w:spacing w:after="0" w:line="240" w:lineRule="auto"/>
        <w:jc w:val="both"/>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ab/>
      </w:r>
      <w:r w:rsidRPr="003C132B">
        <w:rPr>
          <w:rFonts w:asciiTheme="majorHAnsi" w:hAnsiTheme="majorHAnsi" w:cs="Times New Roman"/>
          <w:color w:val="000000"/>
          <w:sz w:val="24"/>
          <w:szCs w:val="24"/>
          <w:lang w:val="sr-Latn-CS"/>
        </w:rPr>
        <w:tab/>
      </w:r>
      <w:r w:rsidRPr="003C132B">
        <w:rPr>
          <w:rFonts w:asciiTheme="majorHAnsi" w:hAnsiTheme="majorHAnsi" w:cs="Times New Roman"/>
          <w:color w:val="000000"/>
          <w:sz w:val="24"/>
          <w:szCs w:val="24"/>
          <w:lang w:val="sr-Latn-CS"/>
        </w:rPr>
        <w:tab/>
      </w:r>
      <w:r w:rsidRPr="003C132B">
        <w:rPr>
          <w:rFonts w:asciiTheme="majorHAnsi" w:hAnsiTheme="majorHAnsi" w:cs="Times New Roman"/>
          <w:color w:val="000000"/>
          <w:sz w:val="24"/>
          <w:szCs w:val="24"/>
          <w:lang w:val="sr-Latn-CS"/>
        </w:rPr>
        <w:tab/>
      </w:r>
      <w:r w:rsidRPr="003C132B">
        <w:rPr>
          <w:rFonts w:asciiTheme="majorHAnsi" w:hAnsiTheme="majorHAnsi" w:cs="Times New Roman"/>
          <w:color w:val="000000"/>
          <w:sz w:val="24"/>
          <w:szCs w:val="24"/>
          <w:lang w:val="sr-Latn-CS"/>
        </w:rPr>
        <w:tab/>
      </w:r>
      <w:r w:rsidRPr="003C132B">
        <w:rPr>
          <w:rFonts w:asciiTheme="majorHAnsi" w:hAnsiTheme="majorHAnsi" w:cs="Times New Roman"/>
          <w:color w:val="000000"/>
          <w:sz w:val="24"/>
          <w:szCs w:val="24"/>
          <w:lang w:val="sr-Latn-CS"/>
        </w:rPr>
        <w:tab/>
        <w:t>M.P.</w:t>
      </w:r>
    </w:p>
    <w:p w:rsidR="00B460F9" w:rsidRPr="003C132B" w:rsidRDefault="00B460F9" w:rsidP="00B460F9">
      <w:pPr>
        <w:spacing w:after="0" w:line="240" w:lineRule="auto"/>
        <w:rPr>
          <w:rFonts w:asciiTheme="majorHAnsi" w:hAnsiTheme="majorHAnsi" w:cs="Times New Roman"/>
          <w:color w:val="000000"/>
          <w:sz w:val="24"/>
          <w:szCs w:val="24"/>
        </w:rPr>
      </w:pPr>
    </w:p>
    <w:p w:rsidR="00B460F9" w:rsidRPr="003C132B" w:rsidRDefault="00B460F9" w:rsidP="00B460F9">
      <w:pPr>
        <w:rPr>
          <w:rFonts w:asciiTheme="majorHAnsi" w:hAnsiTheme="majorHAnsi" w:cs="Times New Roman"/>
          <w:b/>
          <w:bCs/>
          <w:color w:val="000000"/>
          <w:sz w:val="24"/>
          <w:szCs w:val="24"/>
          <w:lang w:val="sr-Latn-CS"/>
        </w:rPr>
      </w:pPr>
      <w:r w:rsidRPr="003C132B">
        <w:rPr>
          <w:rFonts w:asciiTheme="majorHAnsi" w:hAnsiTheme="majorHAnsi" w:cs="Times New Roman"/>
          <w:b/>
          <w:bCs/>
          <w:color w:val="000000"/>
          <w:sz w:val="24"/>
          <w:szCs w:val="24"/>
          <w:lang w:val="sr-Latn-CS"/>
        </w:rPr>
        <w:br w:type="page"/>
      </w:r>
    </w:p>
    <w:p w:rsidR="00B460F9" w:rsidRPr="003C132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9" w:name="_Toc416180146"/>
      <w:bookmarkStart w:id="40" w:name="_Toc533750690"/>
      <w:r w:rsidRPr="003C132B">
        <w:rPr>
          <w:rFonts w:asciiTheme="majorHAnsi" w:hAnsiTheme="majorHAnsi"/>
          <w:color w:val="000000"/>
          <w:sz w:val="24"/>
          <w:szCs w:val="24"/>
          <w:lang w:val="sr-Latn-CS"/>
        </w:rPr>
        <w:lastRenderedPageBreak/>
        <w:t>DOKAZI O ISPUNJENOSTI OBAVEZNIH USLOVA ZA UČEŠĆE U POSTUPKU JAVNOG NADMETANJA</w:t>
      </w:r>
      <w:bookmarkEnd w:id="39"/>
      <w:bookmarkEnd w:id="40"/>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color w:val="000000"/>
          <w:sz w:val="24"/>
          <w:szCs w:val="24"/>
          <w:lang w:val="sr-Latn-CS"/>
        </w:rPr>
      </w:pPr>
      <w:r w:rsidRPr="003C132B">
        <w:rPr>
          <w:rFonts w:asciiTheme="majorHAnsi" w:hAnsiTheme="majorHAnsi" w:cs="Times New Roman"/>
          <w:color w:val="000000"/>
          <w:sz w:val="24"/>
          <w:szCs w:val="24"/>
          <w:lang w:val="sr-Latn-CS"/>
        </w:rPr>
        <w:t>Dostaviti:</w:t>
      </w:r>
    </w:p>
    <w:p w:rsidR="00B460F9" w:rsidRPr="003C132B" w:rsidRDefault="00B460F9" w:rsidP="00B460F9">
      <w:pPr>
        <w:spacing w:after="0" w:line="240" w:lineRule="auto"/>
        <w:jc w:val="both"/>
        <w:rPr>
          <w:rFonts w:asciiTheme="majorHAnsi" w:hAnsiTheme="majorHAnsi" w:cs="Times New Roman"/>
          <w:color w:val="000000"/>
          <w:sz w:val="24"/>
          <w:szCs w:val="24"/>
          <w:lang w:val="sl-SI"/>
        </w:rPr>
      </w:pPr>
    </w:p>
    <w:p w:rsidR="00B460F9" w:rsidRPr="003C132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3C132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3C132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3C132B">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3C132B"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3C132B"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3C132B"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C132B"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3C132B"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3C132B" w:rsidRDefault="00B460F9" w:rsidP="00B460F9">
      <w:pPr>
        <w:rPr>
          <w:rFonts w:asciiTheme="majorHAnsi" w:hAnsiTheme="majorHAnsi" w:cs="Times New Roman"/>
          <w:b/>
          <w:bCs/>
          <w:color w:val="000000"/>
          <w:sz w:val="24"/>
          <w:szCs w:val="24"/>
          <w:highlight w:val="yellow"/>
          <w:lang w:val="sr-Latn-CS"/>
        </w:rPr>
      </w:pPr>
      <w:r w:rsidRPr="003C132B">
        <w:rPr>
          <w:rFonts w:asciiTheme="majorHAnsi" w:hAnsiTheme="majorHAnsi" w:cs="Times New Roman"/>
          <w:b/>
          <w:bCs/>
          <w:color w:val="000000"/>
          <w:sz w:val="24"/>
          <w:szCs w:val="24"/>
          <w:highlight w:val="yellow"/>
          <w:lang w:val="sr-Latn-CS"/>
        </w:rPr>
        <w:br w:type="page"/>
      </w:r>
    </w:p>
    <w:p w:rsidR="00B460F9" w:rsidRPr="003C132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1" w:name="_Toc416180148"/>
      <w:bookmarkStart w:id="42" w:name="_Toc533750691"/>
      <w:r w:rsidRPr="003C132B">
        <w:rPr>
          <w:rFonts w:asciiTheme="majorHAnsi" w:hAnsiTheme="majorHAnsi"/>
          <w:color w:val="000000"/>
          <w:sz w:val="24"/>
          <w:szCs w:val="24"/>
        </w:rPr>
        <w:lastRenderedPageBreak/>
        <w:t>DOKAZI O ISPUNJAVANJU USLOVA STRUČNO-TEHNIČKE I KADROVSKE OSPOSOBLJENOSTI</w:t>
      </w:r>
      <w:bookmarkEnd w:id="41"/>
      <w:bookmarkEnd w:id="42"/>
    </w:p>
    <w:p w:rsidR="00B460F9" w:rsidRPr="002B6D46" w:rsidRDefault="00B460F9" w:rsidP="00B460F9">
      <w:pPr>
        <w:rPr>
          <w:rFonts w:asciiTheme="majorHAnsi" w:hAnsiTheme="majorHAnsi" w:cs="Times New Roman"/>
          <w:color w:val="000000"/>
          <w:sz w:val="24"/>
          <w:szCs w:val="24"/>
        </w:rPr>
      </w:pPr>
    </w:p>
    <w:p w:rsidR="00B460F9" w:rsidRPr="002B6D46" w:rsidRDefault="00B460F9" w:rsidP="00B460F9">
      <w:pPr>
        <w:rPr>
          <w:rFonts w:asciiTheme="majorHAnsi" w:hAnsiTheme="majorHAnsi" w:cs="Times New Roman"/>
          <w:color w:val="000000"/>
          <w:sz w:val="24"/>
          <w:szCs w:val="24"/>
        </w:rPr>
      </w:pPr>
      <w:r w:rsidRPr="002B6D46">
        <w:rPr>
          <w:rFonts w:asciiTheme="majorHAnsi" w:hAnsiTheme="majorHAnsi" w:cs="Times New Roman"/>
          <w:color w:val="000000"/>
          <w:sz w:val="24"/>
          <w:szCs w:val="24"/>
        </w:rPr>
        <w:t>Dostaviti:</w:t>
      </w:r>
    </w:p>
    <w:p w:rsidR="00EF0F9B" w:rsidRPr="002B6D46" w:rsidRDefault="00EF0F9B" w:rsidP="00EF0F9B">
      <w:pPr>
        <w:spacing w:after="0" w:line="240" w:lineRule="auto"/>
        <w:ind w:firstLine="426"/>
        <w:jc w:val="both"/>
        <w:rPr>
          <w:rFonts w:asciiTheme="majorHAnsi" w:hAnsiTheme="majorHAnsi" w:cs="Times New Roman"/>
          <w:color w:val="000000"/>
          <w:sz w:val="23"/>
          <w:szCs w:val="23"/>
        </w:rPr>
      </w:pPr>
      <w:r w:rsidRPr="002B6D46">
        <w:rPr>
          <w:rFonts w:asciiTheme="majorHAnsi" w:hAnsiTheme="majorHAnsi" w:cs="Times New Roman"/>
          <w:color w:val="000000"/>
          <w:sz w:val="24"/>
          <w:szCs w:val="24"/>
        </w:rPr>
        <w:sym w:font="Wingdings" w:char="F078"/>
      </w:r>
      <w:r w:rsidRPr="002B6D46">
        <w:rPr>
          <w:rFonts w:asciiTheme="majorHAnsi" w:hAnsiTheme="majorHAnsi" w:cs="Times New Roman"/>
          <w:color w:val="000000"/>
          <w:sz w:val="24"/>
          <w:szCs w:val="24"/>
        </w:rPr>
        <w:t xml:space="preserve"> </w:t>
      </w:r>
      <w:r w:rsidRPr="002B6D46">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2B6D46" w:rsidRDefault="00EF0F9B" w:rsidP="00EF0F9B">
      <w:pPr>
        <w:spacing w:after="0" w:line="240" w:lineRule="auto"/>
        <w:ind w:firstLine="426"/>
        <w:jc w:val="both"/>
        <w:rPr>
          <w:rFonts w:asciiTheme="majorHAnsi" w:hAnsiTheme="majorHAnsi" w:cs="Times New Roman"/>
          <w:color w:val="000000"/>
          <w:sz w:val="16"/>
          <w:szCs w:val="16"/>
        </w:rPr>
      </w:pPr>
    </w:p>
    <w:p w:rsidR="002B6D46" w:rsidRPr="002B6D46" w:rsidRDefault="002B6D46" w:rsidP="002B6D46">
      <w:pPr>
        <w:spacing w:after="0" w:line="240" w:lineRule="auto"/>
        <w:ind w:firstLine="426"/>
        <w:jc w:val="both"/>
        <w:rPr>
          <w:rFonts w:ascii="Times New Roman" w:hAnsi="Times New Roman" w:cs="Times New Roman"/>
          <w:color w:val="000000"/>
          <w:sz w:val="24"/>
          <w:szCs w:val="24"/>
        </w:rPr>
      </w:pPr>
      <w:r w:rsidRPr="002B6D46">
        <w:rPr>
          <w:rFonts w:asciiTheme="majorHAnsi" w:hAnsiTheme="majorHAnsi" w:cs="Times New Roman"/>
          <w:color w:val="000000"/>
          <w:sz w:val="23"/>
          <w:szCs w:val="23"/>
        </w:rPr>
        <w:sym w:font="Wingdings" w:char="F078"/>
      </w:r>
      <w:r w:rsidRPr="002B6D46">
        <w:rPr>
          <w:rFonts w:asciiTheme="majorHAnsi" w:hAnsiTheme="majorHAnsi" w:cs="Times New Roman"/>
          <w:color w:val="000000"/>
          <w:sz w:val="23"/>
          <w:szCs w:val="23"/>
        </w:rPr>
        <w:t xml:space="preserve"> </w:t>
      </w:r>
      <w:r w:rsidRPr="002B6D46">
        <w:rPr>
          <w:rFonts w:ascii="Times New Roman" w:hAnsi="Times New Roman" w:cs="Times New Roman"/>
          <w:color w:val="000000"/>
          <w:sz w:val="24"/>
          <w:szCs w:val="24"/>
        </w:rPr>
        <w:t>izjave o angažovanom tehničkom osoblju i drugim stručnjacima i načinu njihovog angažovanja i osiguranju odgovarajućih radnih uslova;</w:t>
      </w:r>
    </w:p>
    <w:p w:rsidR="00EF0F9B" w:rsidRPr="002B6D46" w:rsidRDefault="00EF0F9B" w:rsidP="00A414C6">
      <w:pPr>
        <w:spacing w:after="0" w:line="240" w:lineRule="auto"/>
        <w:jc w:val="both"/>
        <w:rPr>
          <w:rFonts w:asciiTheme="majorHAnsi" w:hAnsiTheme="majorHAnsi" w:cs="Times New Roman"/>
          <w:color w:val="000000"/>
          <w:sz w:val="16"/>
          <w:szCs w:val="16"/>
        </w:rPr>
      </w:pPr>
    </w:p>
    <w:p w:rsidR="00DF295A" w:rsidRPr="002B6D46" w:rsidRDefault="00DF295A" w:rsidP="00EF0F9B">
      <w:pPr>
        <w:spacing w:after="0" w:line="240" w:lineRule="auto"/>
        <w:jc w:val="both"/>
        <w:rPr>
          <w:rFonts w:asciiTheme="majorHAnsi" w:hAnsiTheme="majorHAnsi" w:cs="Times New Roman"/>
          <w:color w:val="000000"/>
          <w:sz w:val="16"/>
          <w:szCs w:val="16"/>
        </w:rPr>
      </w:pPr>
    </w:p>
    <w:p w:rsidR="00EF0F9B" w:rsidRPr="002B6D46" w:rsidRDefault="00EF0F9B" w:rsidP="00EF0F9B">
      <w:pPr>
        <w:spacing w:after="0" w:line="240" w:lineRule="auto"/>
        <w:ind w:firstLine="426"/>
        <w:jc w:val="both"/>
        <w:rPr>
          <w:rFonts w:asciiTheme="majorHAnsi" w:hAnsiTheme="majorHAnsi" w:cs="Times New Roman"/>
          <w:b/>
          <w:bCs/>
          <w:color w:val="000000"/>
          <w:sz w:val="23"/>
          <w:szCs w:val="23"/>
          <w:u w:val="single"/>
        </w:rPr>
      </w:pPr>
      <w:r w:rsidRPr="002B6D46">
        <w:rPr>
          <w:rFonts w:asciiTheme="majorHAnsi" w:hAnsiTheme="majorHAnsi" w:cs="Times New Roman"/>
          <w:color w:val="000000"/>
          <w:sz w:val="23"/>
          <w:szCs w:val="23"/>
        </w:rPr>
        <w:sym w:font="Wingdings" w:char="F078"/>
      </w:r>
      <w:r w:rsidRPr="002B6D46">
        <w:rPr>
          <w:rFonts w:asciiTheme="majorHAnsi" w:hAnsiTheme="majorHAnsi" w:cs="Times New Roman"/>
          <w:color w:val="000000"/>
          <w:sz w:val="23"/>
          <w:szCs w:val="23"/>
        </w:rPr>
        <w:t xml:space="preserve"> izjav</w:t>
      </w:r>
      <w:r w:rsidR="00401534" w:rsidRPr="002B6D46">
        <w:rPr>
          <w:rFonts w:asciiTheme="majorHAnsi" w:hAnsiTheme="majorHAnsi" w:cs="Times New Roman"/>
          <w:color w:val="000000"/>
          <w:sz w:val="23"/>
          <w:szCs w:val="23"/>
        </w:rPr>
        <w:t>u</w:t>
      </w:r>
      <w:r w:rsidRPr="002B6D46">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B460F9" w:rsidRPr="003C132B" w:rsidRDefault="00B460F9" w:rsidP="00B460F9">
      <w:pPr>
        <w:rPr>
          <w:rFonts w:asciiTheme="majorHAnsi" w:hAnsiTheme="majorHAnsi" w:cs="Times New Roman"/>
          <w:color w:val="000000"/>
          <w:sz w:val="24"/>
          <w:szCs w:val="24"/>
          <w:highlight w:val="yellow"/>
        </w:rPr>
      </w:pPr>
    </w:p>
    <w:p w:rsidR="005322BB" w:rsidRPr="003C132B" w:rsidRDefault="005322BB" w:rsidP="00B460F9">
      <w:pPr>
        <w:rPr>
          <w:rFonts w:asciiTheme="majorHAnsi" w:hAnsiTheme="majorHAnsi" w:cs="Times New Roman"/>
          <w:color w:val="000000"/>
          <w:sz w:val="24"/>
          <w:szCs w:val="24"/>
          <w:highlight w:val="yellow"/>
        </w:rPr>
      </w:pPr>
    </w:p>
    <w:p w:rsidR="00A414C6" w:rsidRPr="003C132B" w:rsidRDefault="00A414C6" w:rsidP="00B460F9">
      <w:pPr>
        <w:rPr>
          <w:rFonts w:asciiTheme="majorHAnsi" w:hAnsiTheme="majorHAnsi" w:cs="Times New Roman"/>
          <w:color w:val="000000"/>
          <w:sz w:val="24"/>
          <w:szCs w:val="24"/>
          <w:highlight w:val="yellow"/>
        </w:rPr>
      </w:pPr>
    </w:p>
    <w:p w:rsidR="00A414C6" w:rsidRPr="003C132B" w:rsidRDefault="00A414C6" w:rsidP="00B460F9">
      <w:pPr>
        <w:rPr>
          <w:rFonts w:asciiTheme="majorHAnsi" w:hAnsiTheme="majorHAnsi" w:cs="Times New Roman"/>
          <w:color w:val="000000"/>
          <w:sz w:val="24"/>
          <w:szCs w:val="24"/>
          <w:highlight w:val="yellow"/>
        </w:rPr>
      </w:pPr>
    </w:p>
    <w:p w:rsidR="00A414C6" w:rsidRPr="003C132B" w:rsidRDefault="00A414C6" w:rsidP="00B460F9">
      <w:pPr>
        <w:rPr>
          <w:rFonts w:asciiTheme="majorHAnsi" w:hAnsiTheme="majorHAnsi" w:cs="Times New Roman"/>
          <w:color w:val="000000"/>
          <w:sz w:val="24"/>
          <w:szCs w:val="24"/>
          <w:highlight w:val="yellow"/>
        </w:rPr>
      </w:pPr>
    </w:p>
    <w:p w:rsidR="00524A09" w:rsidRPr="003C132B" w:rsidRDefault="00524A09" w:rsidP="00B460F9">
      <w:pPr>
        <w:rPr>
          <w:rFonts w:asciiTheme="majorHAnsi" w:hAnsiTheme="majorHAnsi" w:cs="Times New Roman"/>
          <w:color w:val="000000"/>
          <w:sz w:val="24"/>
          <w:szCs w:val="24"/>
          <w:highlight w:val="yellow"/>
        </w:rPr>
      </w:pPr>
    </w:p>
    <w:p w:rsidR="00524A09" w:rsidRPr="003C132B" w:rsidRDefault="00524A09" w:rsidP="00B460F9">
      <w:pPr>
        <w:rPr>
          <w:rFonts w:asciiTheme="majorHAnsi" w:hAnsiTheme="majorHAnsi" w:cs="Times New Roman"/>
          <w:color w:val="000000"/>
          <w:sz w:val="24"/>
          <w:szCs w:val="24"/>
          <w:highlight w:val="yellow"/>
        </w:rPr>
      </w:pPr>
    </w:p>
    <w:p w:rsidR="00524A09" w:rsidRPr="003C132B" w:rsidRDefault="00524A09" w:rsidP="00B460F9">
      <w:pPr>
        <w:rPr>
          <w:rFonts w:asciiTheme="majorHAnsi" w:hAnsiTheme="majorHAnsi" w:cs="Times New Roman"/>
          <w:color w:val="000000"/>
          <w:sz w:val="24"/>
          <w:szCs w:val="24"/>
          <w:highlight w:val="yellow"/>
        </w:rPr>
      </w:pPr>
    </w:p>
    <w:p w:rsidR="00524A09" w:rsidRPr="003C132B" w:rsidRDefault="00524A09" w:rsidP="00B460F9">
      <w:pPr>
        <w:rPr>
          <w:rFonts w:asciiTheme="majorHAnsi" w:hAnsiTheme="majorHAnsi" w:cs="Times New Roman"/>
          <w:color w:val="000000"/>
          <w:sz w:val="24"/>
          <w:szCs w:val="24"/>
          <w:highlight w:val="yellow"/>
        </w:rPr>
      </w:pPr>
    </w:p>
    <w:p w:rsidR="00A414C6" w:rsidRPr="003C132B" w:rsidRDefault="00A414C6" w:rsidP="00B460F9">
      <w:pPr>
        <w:rPr>
          <w:rFonts w:asciiTheme="majorHAnsi" w:hAnsiTheme="majorHAnsi" w:cs="Times New Roman"/>
          <w:color w:val="000000"/>
          <w:sz w:val="24"/>
          <w:szCs w:val="24"/>
          <w:highlight w:val="yellow"/>
        </w:rPr>
      </w:pPr>
    </w:p>
    <w:p w:rsidR="00B460F9" w:rsidRPr="002B6D46" w:rsidRDefault="00B460F9" w:rsidP="00B460F9">
      <w:pPr>
        <w:jc w:val="right"/>
        <w:rPr>
          <w:rStyle w:val="SubtleEmphasis"/>
          <w:rFonts w:asciiTheme="majorHAnsi" w:hAnsiTheme="majorHAnsi" w:cs="Times New Roman"/>
          <w:i w:val="0"/>
          <w:iCs w:val="0"/>
          <w:color w:val="000000"/>
          <w:sz w:val="24"/>
          <w:szCs w:val="24"/>
        </w:rPr>
      </w:pPr>
      <w:r w:rsidRPr="002B6D46">
        <w:rPr>
          <w:rStyle w:val="SubtleEmphasis"/>
          <w:rFonts w:asciiTheme="majorHAnsi" w:hAnsiTheme="majorHAnsi" w:cs="Times New Roman"/>
          <w:i w:val="0"/>
          <w:iCs w:val="0"/>
          <w:color w:val="000000"/>
          <w:sz w:val="24"/>
          <w:szCs w:val="24"/>
        </w:rPr>
        <w:t>OBRAZAC  R1</w:t>
      </w:r>
    </w:p>
    <w:p w:rsidR="00B460F9" w:rsidRPr="002B6D4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LISTA GLAVNIH ISPORUKA ROBA U POSLJEDNJE DVIJE GODINE</w:t>
      </w:r>
    </w:p>
    <w:p w:rsidR="00B460F9" w:rsidRPr="002B6D46" w:rsidRDefault="00B460F9" w:rsidP="00B460F9">
      <w:pPr>
        <w:spacing w:after="0" w:line="240" w:lineRule="auto"/>
        <w:ind w:left="360"/>
        <w:rPr>
          <w:rFonts w:asciiTheme="majorHAnsi" w:hAnsiTheme="majorHAnsi" w:cs="Times New Roman"/>
          <w:color w:val="000000"/>
          <w:sz w:val="24"/>
          <w:szCs w:val="24"/>
          <w:lang w:val="sr-Latn-CS"/>
        </w:rPr>
      </w:pPr>
    </w:p>
    <w:p w:rsidR="00B460F9" w:rsidRPr="002B6D46"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2B6D46"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2B6D46"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Primalac</w:t>
            </w:r>
          </w:p>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Vrijednost ugovora</w:t>
            </w:r>
          </w:p>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Kontakt osoba primaoca</w:t>
            </w:r>
          </w:p>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(kupca)</w:t>
            </w:r>
          </w:p>
        </w:tc>
      </w:tr>
      <w:tr w:rsidR="00B460F9" w:rsidRPr="002B6D46" w:rsidTr="00C0566E">
        <w:trPr>
          <w:trHeight w:val="670"/>
          <w:jc w:val="center"/>
        </w:trPr>
        <w:tc>
          <w:tcPr>
            <w:tcW w:w="527" w:type="dxa"/>
            <w:vAlign w:val="center"/>
          </w:tcPr>
          <w:p w:rsidR="00B460F9" w:rsidRPr="002B6D46" w:rsidRDefault="00B460F9" w:rsidP="00C0566E">
            <w:pPr>
              <w:spacing w:after="0" w:line="240" w:lineRule="auto"/>
              <w:jc w:val="center"/>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1</w:t>
            </w:r>
          </w:p>
        </w:tc>
        <w:tc>
          <w:tcPr>
            <w:tcW w:w="2163"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r>
      <w:tr w:rsidR="00B460F9" w:rsidRPr="002B6D46" w:rsidTr="00C0566E">
        <w:trPr>
          <w:trHeight w:val="670"/>
          <w:jc w:val="center"/>
        </w:trPr>
        <w:tc>
          <w:tcPr>
            <w:tcW w:w="527" w:type="dxa"/>
            <w:vAlign w:val="center"/>
          </w:tcPr>
          <w:p w:rsidR="00B460F9" w:rsidRPr="002B6D46" w:rsidRDefault="00B460F9" w:rsidP="00C0566E">
            <w:pPr>
              <w:spacing w:after="0" w:line="240" w:lineRule="auto"/>
              <w:jc w:val="center"/>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2</w:t>
            </w:r>
          </w:p>
        </w:tc>
        <w:tc>
          <w:tcPr>
            <w:tcW w:w="2163"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r>
      <w:tr w:rsidR="00B460F9" w:rsidRPr="002B6D46" w:rsidTr="00C0566E">
        <w:trPr>
          <w:trHeight w:val="670"/>
          <w:jc w:val="center"/>
        </w:trPr>
        <w:tc>
          <w:tcPr>
            <w:tcW w:w="527" w:type="dxa"/>
            <w:vAlign w:val="center"/>
          </w:tcPr>
          <w:p w:rsidR="00B460F9" w:rsidRPr="002B6D46" w:rsidRDefault="00B460F9" w:rsidP="00C0566E">
            <w:pPr>
              <w:spacing w:after="0" w:line="240" w:lineRule="auto"/>
              <w:jc w:val="center"/>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3</w:t>
            </w:r>
          </w:p>
        </w:tc>
        <w:tc>
          <w:tcPr>
            <w:tcW w:w="2163"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r>
      <w:tr w:rsidR="00AB47D3" w:rsidRPr="002B6D46" w:rsidTr="00C0566E">
        <w:trPr>
          <w:trHeight w:val="670"/>
          <w:jc w:val="center"/>
        </w:trPr>
        <w:tc>
          <w:tcPr>
            <w:tcW w:w="527" w:type="dxa"/>
            <w:vAlign w:val="center"/>
          </w:tcPr>
          <w:p w:rsidR="00AB47D3" w:rsidRPr="002B6D46" w:rsidRDefault="00AB47D3" w:rsidP="00C0566E">
            <w:pPr>
              <w:spacing w:after="0" w:line="240" w:lineRule="auto"/>
              <w:jc w:val="center"/>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4</w:t>
            </w:r>
          </w:p>
        </w:tc>
        <w:tc>
          <w:tcPr>
            <w:tcW w:w="2163"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r>
      <w:tr w:rsidR="00AB47D3" w:rsidRPr="002B6D46" w:rsidTr="00C0566E">
        <w:trPr>
          <w:trHeight w:val="670"/>
          <w:jc w:val="center"/>
        </w:trPr>
        <w:tc>
          <w:tcPr>
            <w:tcW w:w="527" w:type="dxa"/>
            <w:vAlign w:val="center"/>
          </w:tcPr>
          <w:p w:rsidR="00AB47D3" w:rsidRPr="002B6D46" w:rsidRDefault="00AB47D3" w:rsidP="00C0566E">
            <w:pPr>
              <w:spacing w:after="0" w:line="240" w:lineRule="auto"/>
              <w:jc w:val="center"/>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5</w:t>
            </w:r>
          </w:p>
        </w:tc>
        <w:tc>
          <w:tcPr>
            <w:tcW w:w="2163"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2B6D46" w:rsidRDefault="00AB47D3" w:rsidP="00C0566E">
            <w:pPr>
              <w:spacing w:after="0" w:line="240" w:lineRule="auto"/>
              <w:rPr>
                <w:rFonts w:asciiTheme="majorHAnsi" w:hAnsiTheme="majorHAnsi" w:cs="Times New Roman"/>
                <w:color w:val="000000"/>
                <w:sz w:val="24"/>
                <w:szCs w:val="24"/>
                <w:lang w:val="sr-Latn-CS"/>
              </w:rPr>
            </w:pPr>
          </w:p>
        </w:tc>
      </w:tr>
      <w:tr w:rsidR="00B460F9" w:rsidRPr="002B6D46" w:rsidTr="00C0566E">
        <w:trPr>
          <w:trHeight w:val="670"/>
          <w:jc w:val="center"/>
        </w:trPr>
        <w:tc>
          <w:tcPr>
            <w:tcW w:w="527" w:type="dxa"/>
            <w:tcBorders>
              <w:bottom w:val="double" w:sz="4" w:space="0" w:color="auto"/>
            </w:tcBorders>
            <w:vAlign w:val="center"/>
          </w:tcPr>
          <w:p w:rsidR="00B460F9" w:rsidRPr="002B6D46" w:rsidRDefault="00B460F9" w:rsidP="00C0566E">
            <w:pPr>
              <w:spacing w:after="0" w:line="240" w:lineRule="auto"/>
              <w:jc w:val="center"/>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2B6D46" w:rsidRDefault="00B460F9" w:rsidP="00C0566E">
            <w:pPr>
              <w:spacing w:after="0" w:line="240" w:lineRule="auto"/>
              <w:rPr>
                <w:rFonts w:asciiTheme="majorHAnsi" w:hAnsiTheme="majorHAnsi" w:cs="Times New Roman"/>
                <w:color w:val="000000"/>
                <w:sz w:val="24"/>
                <w:szCs w:val="24"/>
                <w:lang w:val="sr-Latn-CS"/>
              </w:rPr>
            </w:pPr>
          </w:p>
        </w:tc>
      </w:tr>
    </w:tbl>
    <w:p w:rsidR="00B460F9" w:rsidRPr="002B6D46" w:rsidRDefault="00B460F9" w:rsidP="00B460F9">
      <w:pPr>
        <w:rPr>
          <w:rFonts w:asciiTheme="majorHAnsi" w:hAnsiTheme="majorHAnsi" w:cs="Times New Roman"/>
          <w:color w:val="000000"/>
          <w:sz w:val="24"/>
          <w:szCs w:val="24"/>
        </w:rPr>
      </w:pPr>
    </w:p>
    <w:p w:rsidR="00B460F9" w:rsidRPr="002B6D46" w:rsidRDefault="00B460F9" w:rsidP="007B679F">
      <w:pPr>
        <w:spacing w:after="0" w:line="240" w:lineRule="auto"/>
        <w:jc w:val="both"/>
        <w:rPr>
          <w:rFonts w:asciiTheme="majorHAnsi" w:hAnsiTheme="majorHAnsi" w:cs="Times New Roman"/>
          <w:i/>
          <w:color w:val="000000"/>
          <w:sz w:val="24"/>
          <w:szCs w:val="24"/>
          <w:lang w:val="sr-Latn-CS"/>
        </w:rPr>
      </w:pPr>
      <w:r w:rsidRPr="002B6D46">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3C132B" w:rsidRDefault="00B460F9" w:rsidP="007B679F">
      <w:pPr>
        <w:spacing w:after="0"/>
        <w:jc w:val="both"/>
        <w:rPr>
          <w:rFonts w:asciiTheme="majorHAnsi" w:hAnsiTheme="majorHAnsi" w:cs="Times New Roman"/>
          <w:i/>
          <w:color w:val="000000"/>
          <w:sz w:val="24"/>
          <w:szCs w:val="24"/>
          <w:highlight w:val="yellow"/>
          <w:lang w:val="sr-Latn-CS"/>
        </w:rPr>
      </w:pPr>
    </w:p>
    <w:p w:rsidR="00B460F9" w:rsidRPr="003C132B" w:rsidRDefault="00B460F9" w:rsidP="00B460F9">
      <w:pPr>
        <w:jc w:val="both"/>
        <w:rPr>
          <w:rFonts w:asciiTheme="majorHAnsi" w:hAnsiTheme="majorHAnsi" w:cs="Times New Roman"/>
          <w:color w:val="000000"/>
          <w:sz w:val="24"/>
          <w:szCs w:val="24"/>
          <w:highlight w:val="yellow"/>
        </w:rPr>
      </w:pPr>
    </w:p>
    <w:p w:rsidR="007B679F" w:rsidRPr="003C132B" w:rsidRDefault="007B679F" w:rsidP="00B460F9">
      <w:pPr>
        <w:jc w:val="both"/>
        <w:rPr>
          <w:rFonts w:asciiTheme="majorHAnsi" w:hAnsiTheme="majorHAnsi" w:cs="Times New Roman"/>
          <w:color w:val="000000"/>
          <w:sz w:val="24"/>
          <w:szCs w:val="24"/>
          <w:highlight w:val="yellow"/>
        </w:rPr>
      </w:pPr>
    </w:p>
    <w:p w:rsidR="00B460F9" w:rsidRPr="000F35EC" w:rsidRDefault="00B460F9" w:rsidP="00B460F9">
      <w:pPr>
        <w:spacing w:after="0" w:line="240" w:lineRule="auto"/>
        <w:ind w:right="574"/>
        <w:jc w:val="right"/>
        <w:rPr>
          <w:rFonts w:asciiTheme="majorHAnsi" w:hAnsiTheme="majorHAnsi" w:cs="Times New Roman"/>
          <w:color w:val="000000"/>
          <w:sz w:val="24"/>
          <w:szCs w:val="24"/>
          <w:lang w:val="sr-Latn-CS"/>
        </w:rPr>
      </w:pPr>
      <w:r w:rsidRPr="000F35EC">
        <w:rPr>
          <w:rFonts w:asciiTheme="majorHAnsi" w:hAnsiTheme="majorHAnsi" w:cs="Times New Roman"/>
          <w:color w:val="000000"/>
          <w:sz w:val="24"/>
          <w:szCs w:val="24"/>
          <w:lang w:val="sr-Latn-CS"/>
        </w:rPr>
        <w:t xml:space="preserve">Ovlašćeno lice ponuđača  </w:t>
      </w:r>
    </w:p>
    <w:p w:rsidR="00B460F9" w:rsidRPr="000F35EC"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0F35EC" w:rsidRDefault="00B460F9" w:rsidP="00B460F9">
      <w:pPr>
        <w:spacing w:after="0" w:line="240" w:lineRule="auto"/>
        <w:ind w:right="149"/>
        <w:jc w:val="right"/>
        <w:rPr>
          <w:rFonts w:asciiTheme="majorHAnsi" w:hAnsiTheme="majorHAnsi" w:cs="Times New Roman"/>
          <w:color w:val="000000"/>
          <w:sz w:val="24"/>
          <w:szCs w:val="24"/>
          <w:lang w:val="sr-Latn-CS"/>
        </w:rPr>
      </w:pPr>
      <w:r w:rsidRPr="000F35EC">
        <w:rPr>
          <w:rFonts w:asciiTheme="majorHAnsi" w:hAnsiTheme="majorHAnsi" w:cs="Times New Roman"/>
          <w:color w:val="000000"/>
          <w:sz w:val="24"/>
          <w:szCs w:val="24"/>
          <w:lang w:val="sr-Latn-CS"/>
        </w:rPr>
        <w:t>___________________________</w:t>
      </w:r>
    </w:p>
    <w:p w:rsidR="00B460F9" w:rsidRPr="000F35EC" w:rsidRDefault="00B460F9" w:rsidP="00B460F9">
      <w:pPr>
        <w:spacing w:after="0" w:line="240" w:lineRule="auto"/>
        <w:ind w:right="574"/>
        <w:jc w:val="right"/>
        <w:rPr>
          <w:rFonts w:asciiTheme="majorHAnsi" w:hAnsiTheme="majorHAnsi" w:cs="Times New Roman"/>
          <w:color w:val="000000"/>
          <w:sz w:val="24"/>
          <w:szCs w:val="24"/>
          <w:lang w:val="sr-Latn-CS"/>
        </w:rPr>
      </w:pPr>
      <w:r w:rsidRPr="000F35EC">
        <w:rPr>
          <w:rFonts w:asciiTheme="majorHAnsi" w:hAnsiTheme="majorHAnsi" w:cs="Times New Roman"/>
          <w:color w:val="000000"/>
          <w:sz w:val="24"/>
          <w:szCs w:val="24"/>
          <w:lang w:val="sr-Latn-CS"/>
        </w:rPr>
        <w:t>(</w:t>
      </w:r>
      <w:r w:rsidRPr="000F35EC">
        <w:rPr>
          <w:rFonts w:asciiTheme="majorHAnsi" w:hAnsiTheme="majorHAnsi" w:cs="Times New Roman"/>
          <w:i/>
          <w:iCs/>
          <w:color w:val="000000"/>
          <w:sz w:val="24"/>
          <w:szCs w:val="24"/>
          <w:lang w:val="sr-Latn-CS"/>
        </w:rPr>
        <w:t>ime, prezime i funkcija</w:t>
      </w:r>
      <w:r w:rsidRPr="000F35EC">
        <w:rPr>
          <w:rFonts w:asciiTheme="majorHAnsi" w:hAnsiTheme="majorHAnsi" w:cs="Times New Roman"/>
          <w:color w:val="000000"/>
          <w:sz w:val="24"/>
          <w:szCs w:val="24"/>
          <w:lang w:val="sr-Latn-CS"/>
        </w:rPr>
        <w:t>)</w:t>
      </w:r>
    </w:p>
    <w:p w:rsidR="00B460F9" w:rsidRPr="000F35EC"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0F35EC"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0F35EC" w:rsidRDefault="00B460F9" w:rsidP="00B460F9">
      <w:pPr>
        <w:spacing w:after="0" w:line="240" w:lineRule="auto"/>
        <w:ind w:right="149"/>
        <w:jc w:val="right"/>
        <w:rPr>
          <w:rFonts w:asciiTheme="majorHAnsi" w:hAnsiTheme="majorHAnsi" w:cs="Times New Roman"/>
          <w:color w:val="000000"/>
          <w:sz w:val="24"/>
          <w:szCs w:val="24"/>
          <w:lang w:val="sr-Latn-CS"/>
        </w:rPr>
      </w:pPr>
      <w:r w:rsidRPr="000F35EC">
        <w:rPr>
          <w:rFonts w:asciiTheme="majorHAnsi" w:hAnsiTheme="majorHAnsi" w:cs="Times New Roman"/>
          <w:color w:val="000000"/>
          <w:sz w:val="24"/>
          <w:szCs w:val="24"/>
          <w:lang w:val="sr-Latn-CS"/>
        </w:rPr>
        <w:t>___________________________</w:t>
      </w:r>
    </w:p>
    <w:p w:rsidR="00B460F9" w:rsidRPr="000F35EC"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0F35EC">
        <w:rPr>
          <w:rFonts w:asciiTheme="majorHAnsi" w:hAnsiTheme="majorHAnsi" w:cs="Times New Roman"/>
          <w:color w:val="000000"/>
          <w:sz w:val="24"/>
          <w:szCs w:val="24"/>
          <w:lang w:val="sr-Latn-CS"/>
        </w:rPr>
        <w:t>(</w:t>
      </w:r>
      <w:r w:rsidRPr="000F35EC">
        <w:rPr>
          <w:rFonts w:asciiTheme="majorHAnsi" w:hAnsiTheme="majorHAnsi" w:cs="Times New Roman"/>
          <w:i/>
          <w:iCs/>
          <w:color w:val="000000"/>
          <w:sz w:val="24"/>
          <w:szCs w:val="24"/>
          <w:lang w:val="sr-Latn-CS"/>
        </w:rPr>
        <w:t>potpis</w:t>
      </w:r>
      <w:r w:rsidRPr="000F35EC">
        <w:rPr>
          <w:rFonts w:asciiTheme="majorHAnsi" w:hAnsiTheme="majorHAnsi" w:cs="Times New Roman"/>
          <w:color w:val="000000"/>
          <w:sz w:val="24"/>
          <w:szCs w:val="24"/>
          <w:lang w:val="sr-Latn-CS"/>
        </w:rPr>
        <w:t>)</w:t>
      </w:r>
    </w:p>
    <w:p w:rsidR="00B460F9" w:rsidRPr="000F35EC"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0F35EC" w:rsidRDefault="00B460F9" w:rsidP="00B460F9">
      <w:pPr>
        <w:spacing w:after="0" w:line="240" w:lineRule="auto"/>
        <w:jc w:val="both"/>
        <w:rPr>
          <w:rFonts w:asciiTheme="majorHAnsi" w:hAnsiTheme="majorHAnsi" w:cs="Times New Roman"/>
          <w:color w:val="000000"/>
          <w:sz w:val="24"/>
          <w:szCs w:val="24"/>
          <w:lang w:val="sr-Latn-CS"/>
        </w:rPr>
      </w:pPr>
      <w:r w:rsidRPr="000F35EC">
        <w:rPr>
          <w:rFonts w:asciiTheme="majorHAnsi" w:hAnsiTheme="majorHAnsi" w:cs="Times New Roman"/>
          <w:color w:val="000000"/>
          <w:sz w:val="24"/>
          <w:szCs w:val="24"/>
          <w:lang w:val="sr-Latn-CS"/>
        </w:rPr>
        <w:tab/>
      </w:r>
      <w:r w:rsidRPr="000F35EC">
        <w:rPr>
          <w:rFonts w:asciiTheme="majorHAnsi" w:hAnsiTheme="majorHAnsi" w:cs="Times New Roman"/>
          <w:color w:val="000000"/>
          <w:sz w:val="24"/>
          <w:szCs w:val="24"/>
          <w:lang w:val="sr-Latn-CS"/>
        </w:rPr>
        <w:tab/>
      </w:r>
      <w:r w:rsidRPr="000F35EC">
        <w:rPr>
          <w:rFonts w:asciiTheme="majorHAnsi" w:hAnsiTheme="majorHAnsi" w:cs="Times New Roman"/>
          <w:color w:val="000000"/>
          <w:sz w:val="24"/>
          <w:szCs w:val="24"/>
          <w:lang w:val="sr-Latn-CS"/>
        </w:rPr>
        <w:tab/>
      </w:r>
      <w:r w:rsidRPr="000F35EC">
        <w:rPr>
          <w:rFonts w:asciiTheme="majorHAnsi" w:hAnsiTheme="majorHAnsi" w:cs="Times New Roman"/>
          <w:color w:val="000000"/>
          <w:sz w:val="24"/>
          <w:szCs w:val="24"/>
          <w:lang w:val="sr-Latn-CS"/>
        </w:rPr>
        <w:tab/>
      </w:r>
      <w:r w:rsidRPr="000F35EC">
        <w:rPr>
          <w:rFonts w:asciiTheme="majorHAnsi" w:hAnsiTheme="majorHAnsi" w:cs="Times New Roman"/>
          <w:color w:val="000000"/>
          <w:sz w:val="24"/>
          <w:szCs w:val="24"/>
          <w:lang w:val="sr-Latn-CS"/>
        </w:rPr>
        <w:tab/>
      </w:r>
      <w:r w:rsidRPr="000F35EC">
        <w:rPr>
          <w:rFonts w:asciiTheme="majorHAnsi" w:hAnsiTheme="majorHAnsi" w:cs="Times New Roman"/>
          <w:color w:val="000000"/>
          <w:sz w:val="24"/>
          <w:szCs w:val="24"/>
          <w:lang w:val="sr-Latn-CS"/>
        </w:rPr>
        <w:tab/>
        <w:t>M.P.</w:t>
      </w:r>
    </w:p>
    <w:p w:rsidR="00B460F9" w:rsidRPr="003C132B" w:rsidRDefault="00B460F9" w:rsidP="00B460F9">
      <w:pPr>
        <w:pStyle w:val="PlainText"/>
        <w:jc w:val="both"/>
        <w:rPr>
          <w:rFonts w:asciiTheme="majorHAnsi" w:hAnsiTheme="majorHAnsi"/>
          <w:color w:val="000000"/>
          <w:sz w:val="24"/>
          <w:szCs w:val="24"/>
          <w:highlight w:val="yellow"/>
          <w:lang w:val="sr-Latn-CS"/>
        </w:rPr>
      </w:pPr>
    </w:p>
    <w:p w:rsidR="00B460F9" w:rsidRDefault="00B460F9" w:rsidP="00A019C0">
      <w:pPr>
        <w:rPr>
          <w:rFonts w:asciiTheme="majorHAnsi" w:hAnsiTheme="majorHAnsi" w:cs="Times New Roman"/>
          <w:color w:val="000000"/>
          <w:sz w:val="24"/>
          <w:szCs w:val="24"/>
          <w:highlight w:val="yellow"/>
        </w:rPr>
      </w:pPr>
      <w:r w:rsidRPr="003C132B">
        <w:rPr>
          <w:rFonts w:asciiTheme="majorHAnsi" w:hAnsiTheme="majorHAnsi" w:cs="Times New Roman"/>
          <w:color w:val="000000"/>
          <w:sz w:val="24"/>
          <w:szCs w:val="24"/>
          <w:highlight w:val="yellow"/>
        </w:rPr>
        <w:br w:type="page"/>
      </w:r>
    </w:p>
    <w:p w:rsidR="002B6D46" w:rsidRPr="00852493" w:rsidRDefault="002B6D46" w:rsidP="002B6D46">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3</w:t>
      </w: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2B6D46" w:rsidRPr="00FA2239" w:rsidTr="00A430ED">
        <w:tc>
          <w:tcPr>
            <w:tcW w:w="9287" w:type="dxa"/>
          </w:tcPr>
          <w:p w:rsidR="002B6D46" w:rsidRPr="00FA2239" w:rsidRDefault="002B6D46" w:rsidP="00A430ED">
            <w:pPr>
              <w:spacing w:after="0" w:line="240" w:lineRule="auto"/>
              <w:jc w:val="center"/>
              <w:rPr>
                <w:rFonts w:ascii="Times New Roman" w:hAnsi="Times New Roman" w:cs="Times New Roman"/>
                <w:color w:val="000000"/>
                <w:sz w:val="24"/>
                <w:szCs w:val="24"/>
                <w:lang w:val="sr-Latn-CS"/>
              </w:rPr>
            </w:pPr>
          </w:p>
          <w:p w:rsidR="002B6D46" w:rsidRPr="00FA2239" w:rsidRDefault="002B6D46" w:rsidP="00A430ED">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2B6D46" w:rsidRPr="00FA2239" w:rsidRDefault="002B6D46" w:rsidP="00A430ED">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2B6D46" w:rsidRPr="00FA2239" w:rsidRDefault="002B6D46" w:rsidP="00A430ED">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2B6D46" w:rsidRPr="00FA2239" w:rsidRDefault="002B6D46" w:rsidP="00A430ED">
            <w:pPr>
              <w:spacing w:after="0" w:line="240" w:lineRule="auto"/>
              <w:jc w:val="center"/>
              <w:rPr>
                <w:rFonts w:ascii="Times New Roman" w:hAnsi="Times New Roman" w:cs="Times New Roman"/>
                <w:color w:val="000000"/>
                <w:sz w:val="24"/>
                <w:szCs w:val="24"/>
                <w:lang w:val="sr-Latn-CS"/>
              </w:rPr>
            </w:pP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2B6D46" w:rsidRPr="00FA2239" w:rsidRDefault="002B6D46" w:rsidP="00A430ED">
            <w:pPr>
              <w:spacing w:after="0" w:line="240" w:lineRule="auto"/>
              <w:jc w:val="center"/>
              <w:rPr>
                <w:rFonts w:ascii="Times New Roman" w:hAnsi="Times New Roman" w:cs="Times New Roman"/>
                <w:b/>
                <w:bCs/>
                <w:color w:val="000000"/>
                <w:sz w:val="24"/>
                <w:szCs w:val="24"/>
                <w:lang w:val="sr-Latn-CS"/>
              </w:rPr>
            </w:pPr>
          </w:p>
          <w:p w:rsidR="002B6D46" w:rsidRPr="00FA2239" w:rsidRDefault="002B6D46" w:rsidP="00A430ED">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 za blagovremenu, efikasnu i kvalitetnu realizaciju ugovora o javnoj nabavci roba, u skladu sa uslovima predviđenim tenderskom dokumentacijom, angažovati potrebno tehničko osoblje i druge stručnjake i da će za njihovo angažovanje osigurati odgovarajuće radne uslove navedene u tabeli koja slijedi. </w:t>
            </w:r>
          </w:p>
          <w:tbl>
            <w:tblPr>
              <w:tblpPr w:leftFromText="141" w:rightFromText="141" w:vertAnchor="text" w:horzAnchor="page" w:tblpXSpec="center" w:tblpY="288"/>
              <w:tblOverlap w:val="never"/>
              <w:tblW w:w="89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1055"/>
              <w:gridCol w:w="1435"/>
              <w:gridCol w:w="1394"/>
              <w:gridCol w:w="1464"/>
              <w:gridCol w:w="1841"/>
              <w:gridCol w:w="1810"/>
            </w:tblGrid>
            <w:tr w:rsidR="002B6D46" w:rsidRPr="00FA2239" w:rsidTr="00A430ED">
              <w:trPr>
                <w:trHeight w:val="712"/>
              </w:trPr>
              <w:tc>
                <w:tcPr>
                  <w:tcW w:w="1055" w:type="dxa"/>
                  <w:tcBorders>
                    <w:top w:val="double" w:sz="4" w:space="0" w:color="auto"/>
                    <w:left w:val="double" w:sz="4" w:space="0" w:color="auto"/>
                    <w:bottom w:val="double" w:sz="4" w:space="0" w:color="auto"/>
                    <w:right w:val="single" w:sz="4" w:space="0" w:color="auto"/>
                  </w:tcBorders>
                  <w:shd w:val="clear" w:color="auto" w:fill="D9D9D9"/>
                  <w:vAlign w:val="center"/>
                </w:tcPr>
                <w:p w:rsidR="002B6D46" w:rsidRPr="00FA2239" w:rsidRDefault="002B6D46" w:rsidP="00A430ED">
                  <w:pPr>
                    <w:spacing w:after="0" w:line="240" w:lineRule="auto"/>
                    <w:ind w:left="142" w:right="140"/>
                    <w:jc w:val="center"/>
                    <w:rPr>
                      <w:rFonts w:ascii="Times New Roman" w:hAnsi="Times New Roman" w:cs="Times New Roman"/>
                      <w:b/>
                      <w:bCs/>
                      <w:color w:val="000000"/>
                      <w:lang w:val="sr-Latn-CS"/>
                    </w:rPr>
                  </w:pPr>
                </w:p>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br.</w:t>
                  </w:r>
                </w:p>
                <w:p w:rsidR="002B6D46" w:rsidRPr="00FA2239" w:rsidRDefault="002B6D46" w:rsidP="00A430ED">
                  <w:pPr>
                    <w:spacing w:after="0" w:line="240" w:lineRule="auto"/>
                    <w:ind w:left="142" w:right="140"/>
                    <w:jc w:val="center"/>
                    <w:rPr>
                      <w:rFonts w:ascii="Times New Roman" w:hAnsi="Times New Roman" w:cs="Times New Roman"/>
                      <w:b/>
                      <w:bCs/>
                      <w:color w:val="000000"/>
                    </w:rPr>
                  </w:pPr>
                </w:p>
              </w:tc>
              <w:tc>
                <w:tcPr>
                  <w:tcW w:w="1435" w:type="dxa"/>
                  <w:tcBorders>
                    <w:top w:val="double" w:sz="4" w:space="0" w:color="auto"/>
                    <w:left w:val="single" w:sz="4" w:space="0" w:color="auto"/>
                    <w:bottom w:val="double" w:sz="4" w:space="0" w:color="auto"/>
                    <w:right w:val="single" w:sz="4" w:space="0" w:color="auto"/>
                  </w:tcBorders>
                  <w:shd w:val="clear" w:color="auto" w:fill="D9D9D9"/>
                  <w:vAlign w:val="center"/>
                </w:tcPr>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94" w:type="dxa"/>
                  <w:tcBorders>
                    <w:top w:val="double" w:sz="4" w:space="0" w:color="auto"/>
                    <w:left w:val="single" w:sz="4" w:space="0" w:color="auto"/>
                    <w:bottom w:val="double" w:sz="4" w:space="0" w:color="auto"/>
                    <w:right w:val="single" w:sz="4" w:space="0" w:color="auto"/>
                  </w:tcBorders>
                  <w:shd w:val="clear" w:color="auto" w:fill="D9D9D9"/>
                  <w:vAlign w:val="center"/>
                </w:tcPr>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tc>
              <w:tc>
                <w:tcPr>
                  <w:tcW w:w="1464" w:type="dxa"/>
                  <w:tcBorders>
                    <w:top w:val="double" w:sz="4" w:space="0" w:color="auto"/>
                    <w:left w:val="single" w:sz="4" w:space="0" w:color="auto"/>
                    <w:bottom w:val="double" w:sz="4" w:space="0" w:color="auto"/>
                    <w:right w:val="single" w:sz="4" w:space="0" w:color="auto"/>
                  </w:tcBorders>
                  <w:shd w:val="clear" w:color="auto" w:fill="D9D9D9"/>
                  <w:vAlign w:val="center"/>
                </w:tcPr>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841" w:type="dxa"/>
                  <w:tcBorders>
                    <w:top w:val="double" w:sz="4" w:space="0" w:color="auto"/>
                    <w:left w:val="single" w:sz="4" w:space="0" w:color="auto"/>
                    <w:bottom w:val="double" w:sz="4" w:space="0" w:color="auto"/>
                    <w:right w:val="single" w:sz="4" w:space="0" w:color="auto"/>
                  </w:tcBorders>
                  <w:shd w:val="clear" w:color="auto" w:fill="D9D9D9"/>
                  <w:vAlign w:val="center"/>
                </w:tcPr>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2B6D46" w:rsidRPr="00FA2239" w:rsidRDefault="002B6D46" w:rsidP="00A430E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će zauzimati</w:t>
                  </w:r>
                </w:p>
              </w:tc>
              <w:tc>
                <w:tcPr>
                  <w:tcW w:w="1810" w:type="dxa"/>
                  <w:tcBorders>
                    <w:top w:val="double" w:sz="4" w:space="0" w:color="auto"/>
                    <w:left w:val="single" w:sz="4" w:space="0" w:color="auto"/>
                    <w:bottom w:val="double" w:sz="4" w:space="0" w:color="auto"/>
                    <w:right w:val="double" w:sz="4" w:space="0" w:color="auto"/>
                  </w:tcBorders>
                  <w:shd w:val="clear" w:color="auto" w:fill="D9D9D9"/>
                  <w:vAlign w:val="center"/>
                </w:tcPr>
                <w:p w:rsidR="002B6D46" w:rsidRPr="00FA2239" w:rsidRDefault="002B6D46" w:rsidP="00A430ED">
                  <w:pPr>
                    <w:spacing w:after="0" w:line="240" w:lineRule="auto"/>
                    <w:ind w:left="142" w:right="140"/>
                    <w:jc w:val="center"/>
                    <w:rPr>
                      <w:rFonts w:ascii="Times New Roman" w:hAnsi="Times New Roman" w:cs="Times New Roman"/>
                      <w:b/>
                      <w:bCs/>
                      <w:color w:val="000000"/>
                      <w:lang w:val="pl-PL"/>
                    </w:rPr>
                  </w:pPr>
                  <w:r w:rsidRPr="00FA2239">
                    <w:rPr>
                      <w:rFonts w:ascii="Times New Roman" w:hAnsi="Times New Roman" w:cs="Times New Roman"/>
                      <w:b/>
                      <w:bCs/>
                      <w:color w:val="000000"/>
                      <w:lang w:val="pl-PL"/>
                    </w:rPr>
                    <w:t>Način</w:t>
                  </w:r>
                </w:p>
                <w:p w:rsidR="002B6D46" w:rsidRPr="00FA2239" w:rsidRDefault="002B6D46" w:rsidP="00A430ED">
                  <w:pPr>
                    <w:spacing w:after="0" w:line="240" w:lineRule="auto"/>
                    <w:ind w:left="142" w:right="140"/>
                    <w:jc w:val="center"/>
                    <w:rPr>
                      <w:rFonts w:ascii="Times New Roman" w:hAnsi="Times New Roman" w:cs="Times New Roman"/>
                      <w:color w:val="000000"/>
                      <w:lang w:val="pl-PL"/>
                    </w:rPr>
                  </w:pPr>
                  <w:r w:rsidRPr="00FA2239">
                    <w:rPr>
                      <w:rFonts w:ascii="Times New Roman" w:hAnsi="Times New Roman" w:cs="Times New Roman"/>
                      <w:b/>
                      <w:bCs/>
                      <w:color w:val="000000"/>
                      <w:lang w:val="pl-PL"/>
                    </w:rPr>
                    <w:t>angažovanja</w:t>
                  </w:r>
                </w:p>
              </w:tc>
            </w:tr>
            <w:tr w:rsidR="002B6D46" w:rsidRPr="00FA2239" w:rsidTr="00A430ED">
              <w:trPr>
                <w:trHeight w:val="477"/>
              </w:trPr>
              <w:tc>
                <w:tcPr>
                  <w:tcW w:w="1055" w:type="dxa"/>
                  <w:tcBorders>
                    <w:top w:val="double" w:sz="4" w:space="0" w:color="auto"/>
                    <w:left w:val="doub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435" w:type="dxa"/>
                  <w:tcBorders>
                    <w:top w:val="doub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394" w:type="dxa"/>
                  <w:tcBorders>
                    <w:top w:val="doub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464" w:type="dxa"/>
                  <w:tcBorders>
                    <w:top w:val="doub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41" w:type="dxa"/>
                  <w:tcBorders>
                    <w:top w:val="doub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10" w:type="dxa"/>
                  <w:tcBorders>
                    <w:top w:val="double" w:sz="4" w:space="0" w:color="auto"/>
                    <w:left w:val="single" w:sz="4" w:space="0" w:color="auto"/>
                    <w:bottom w:val="single" w:sz="4" w:space="0" w:color="auto"/>
                    <w:right w:val="doub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r>
            <w:tr w:rsidR="002B6D46" w:rsidRPr="00FA2239" w:rsidTr="00A430ED">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435"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r>
            <w:tr w:rsidR="002B6D46" w:rsidRPr="00FA2239" w:rsidTr="00A430ED">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435"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r>
            <w:tr w:rsidR="002B6D46" w:rsidRPr="00FA2239" w:rsidTr="00A430ED">
              <w:trPr>
                <w:trHeight w:val="477"/>
              </w:trPr>
              <w:tc>
                <w:tcPr>
                  <w:tcW w:w="1055" w:type="dxa"/>
                  <w:tcBorders>
                    <w:top w:val="single" w:sz="4" w:space="0" w:color="auto"/>
                    <w:left w:val="double" w:sz="4" w:space="0" w:color="auto"/>
                    <w:bottom w:val="doub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435" w:type="dxa"/>
                  <w:tcBorders>
                    <w:top w:val="single" w:sz="4" w:space="0" w:color="auto"/>
                    <w:left w:val="single" w:sz="4" w:space="0" w:color="auto"/>
                    <w:bottom w:val="doub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doub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doub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double" w:sz="4" w:space="0" w:color="auto"/>
                    <w:right w:val="sing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double" w:sz="4" w:space="0" w:color="auto"/>
                    <w:right w:val="double" w:sz="4" w:space="0" w:color="auto"/>
                  </w:tcBorders>
                  <w:vAlign w:val="center"/>
                </w:tcPr>
                <w:p w:rsidR="002B6D46" w:rsidRPr="00FA2239" w:rsidRDefault="002B6D46" w:rsidP="00A430ED">
                  <w:pPr>
                    <w:spacing w:after="0" w:line="240" w:lineRule="auto"/>
                    <w:ind w:left="142" w:right="140"/>
                    <w:jc w:val="center"/>
                    <w:rPr>
                      <w:rFonts w:ascii="Times New Roman" w:hAnsi="Times New Roman" w:cs="Times New Roman"/>
                      <w:color w:val="000000"/>
                      <w:sz w:val="24"/>
                      <w:szCs w:val="24"/>
                    </w:rPr>
                  </w:pPr>
                </w:p>
              </w:tc>
            </w:tr>
          </w:tbl>
          <w:p w:rsidR="002B6D46" w:rsidRPr="00FA2239" w:rsidRDefault="002B6D46" w:rsidP="00A430ED">
            <w:pPr>
              <w:pStyle w:val="Style3"/>
              <w:tabs>
                <w:tab w:val="clear" w:pos="1477"/>
              </w:tabs>
              <w:spacing w:before="0" w:after="0"/>
              <w:ind w:left="0" w:firstLine="0"/>
              <w:rPr>
                <w:color w:val="000000"/>
              </w:rPr>
            </w:pP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Sastavni dio ove izjave su dokazi o načinu angažovanja lica koja su navedena u tabeli (kopija radne knjižice, kopija prijave o osiguranju </w:t>
            </w:r>
            <w:r>
              <w:rPr>
                <w:rFonts w:ascii="Times New Roman" w:hAnsi="Times New Roman" w:cs="Times New Roman"/>
                <w:color w:val="000000"/>
                <w:sz w:val="24"/>
                <w:szCs w:val="24"/>
                <w:lang w:val="sr-Latn-CS"/>
              </w:rPr>
              <w:t>i drugo</w:t>
            </w:r>
            <w:r w:rsidRPr="00FA2239">
              <w:rPr>
                <w:rFonts w:ascii="Times New Roman" w:hAnsi="Times New Roman" w:cs="Times New Roman"/>
                <w:color w:val="000000"/>
                <w:sz w:val="24"/>
                <w:szCs w:val="24"/>
                <w:lang w:val="sr-Latn-CS"/>
              </w:rPr>
              <w:t>) koji se mogu provjeriti kod nadležnog organa, odnosno organizacije.</w:t>
            </w: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2B6D46" w:rsidRPr="00FA2239" w:rsidRDefault="002B6D46" w:rsidP="00A430ED">
            <w:pPr>
              <w:spacing w:after="0" w:line="240" w:lineRule="auto"/>
              <w:ind w:right="149"/>
              <w:jc w:val="right"/>
              <w:rPr>
                <w:rFonts w:ascii="Times New Roman" w:hAnsi="Times New Roman" w:cs="Times New Roman"/>
                <w:color w:val="000000"/>
                <w:sz w:val="24"/>
                <w:szCs w:val="24"/>
                <w:lang w:val="sr-Latn-CS"/>
              </w:rPr>
            </w:pPr>
          </w:p>
          <w:p w:rsidR="002B6D46" w:rsidRPr="00FA2239" w:rsidRDefault="002B6D46" w:rsidP="00A430ED">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2B6D46" w:rsidRPr="00FA2239" w:rsidRDefault="002B6D46" w:rsidP="00A430ED">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2B6D46" w:rsidRPr="00FA2239" w:rsidRDefault="002B6D46" w:rsidP="00A430ED">
            <w:pPr>
              <w:spacing w:after="0" w:line="240" w:lineRule="auto"/>
              <w:ind w:right="149"/>
              <w:jc w:val="right"/>
              <w:rPr>
                <w:rFonts w:ascii="Times New Roman" w:hAnsi="Times New Roman" w:cs="Times New Roman"/>
                <w:color w:val="000000"/>
                <w:sz w:val="24"/>
                <w:szCs w:val="24"/>
                <w:lang w:val="sr-Latn-CS"/>
              </w:rPr>
            </w:pPr>
          </w:p>
          <w:p w:rsidR="002B6D46" w:rsidRPr="00FA2239" w:rsidRDefault="002B6D46" w:rsidP="00A430ED">
            <w:pPr>
              <w:spacing w:after="0" w:line="240" w:lineRule="auto"/>
              <w:ind w:right="149"/>
              <w:jc w:val="right"/>
              <w:rPr>
                <w:rFonts w:ascii="Times New Roman" w:hAnsi="Times New Roman" w:cs="Times New Roman"/>
                <w:color w:val="000000"/>
                <w:sz w:val="24"/>
                <w:szCs w:val="24"/>
                <w:lang w:val="sr-Latn-CS"/>
              </w:rPr>
            </w:pPr>
          </w:p>
          <w:p w:rsidR="002B6D46" w:rsidRPr="00FA2239" w:rsidRDefault="002B6D46" w:rsidP="00A430ED">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2B6D46" w:rsidRPr="00FA2239" w:rsidRDefault="002B6D46" w:rsidP="00A430ED">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2B6D46" w:rsidRPr="00FA2239" w:rsidRDefault="002B6D46" w:rsidP="00A430ED">
            <w:pPr>
              <w:spacing w:after="0" w:line="240" w:lineRule="auto"/>
              <w:ind w:firstLine="426"/>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p w:rsidR="002B6D46" w:rsidRPr="00FA2239" w:rsidRDefault="002B6D46" w:rsidP="00A430ED">
            <w:pPr>
              <w:spacing w:after="0" w:line="240" w:lineRule="auto"/>
              <w:jc w:val="both"/>
              <w:rPr>
                <w:rFonts w:ascii="Times New Roman" w:hAnsi="Times New Roman" w:cs="Times New Roman"/>
                <w:color w:val="000000"/>
                <w:sz w:val="24"/>
                <w:szCs w:val="24"/>
                <w:lang w:val="sr-Latn-CS"/>
              </w:rPr>
            </w:pPr>
          </w:p>
        </w:tc>
      </w:tr>
    </w:tbl>
    <w:p w:rsidR="002B6D46" w:rsidRPr="003C132B" w:rsidRDefault="002B6D46" w:rsidP="00A019C0">
      <w:pPr>
        <w:rPr>
          <w:rStyle w:val="SubtleEmphasis"/>
          <w:rFonts w:asciiTheme="majorHAnsi" w:hAnsiTheme="majorHAnsi" w:cs="Times New Roman"/>
          <w:i w:val="0"/>
          <w:iCs w:val="0"/>
          <w:color w:val="auto"/>
          <w:sz w:val="24"/>
          <w:szCs w:val="24"/>
          <w:highlight w:val="yellow"/>
        </w:rPr>
      </w:pPr>
    </w:p>
    <w:p w:rsidR="00401534" w:rsidRPr="003C132B" w:rsidRDefault="00401534" w:rsidP="00116BA8">
      <w:pPr>
        <w:spacing w:after="0" w:line="240" w:lineRule="auto"/>
        <w:jc w:val="both"/>
        <w:rPr>
          <w:rStyle w:val="SubtleEmphasis"/>
          <w:rFonts w:ascii="Times New Roman" w:hAnsi="Times New Roman" w:cs="Times New Roman"/>
          <w:color w:val="000000"/>
          <w:highlight w:val="yellow"/>
        </w:rPr>
      </w:pPr>
    </w:p>
    <w:p w:rsidR="00B460F9" w:rsidRPr="000F35EC" w:rsidRDefault="00B460F9" w:rsidP="00B460F9">
      <w:pPr>
        <w:jc w:val="right"/>
        <w:rPr>
          <w:rStyle w:val="SubtleEmphasis"/>
          <w:rFonts w:asciiTheme="majorHAnsi" w:hAnsiTheme="majorHAnsi" w:cs="Times New Roman"/>
          <w:i w:val="0"/>
          <w:iCs w:val="0"/>
          <w:color w:val="000000"/>
          <w:sz w:val="24"/>
          <w:szCs w:val="24"/>
        </w:rPr>
      </w:pPr>
      <w:r w:rsidRPr="000F35EC">
        <w:rPr>
          <w:rStyle w:val="SubtleEmphasis"/>
          <w:rFonts w:asciiTheme="majorHAnsi" w:hAnsiTheme="majorHAnsi" w:cs="Times New Roman"/>
          <w:i w:val="0"/>
          <w:iCs w:val="0"/>
          <w:color w:val="000000"/>
          <w:sz w:val="24"/>
          <w:szCs w:val="24"/>
        </w:rPr>
        <w:lastRenderedPageBreak/>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3C132B" w:rsidTr="00C0566E">
        <w:tc>
          <w:tcPr>
            <w:tcW w:w="9288" w:type="dxa"/>
          </w:tcPr>
          <w:p w:rsidR="00B460F9" w:rsidRPr="003C132B" w:rsidRDefault="00B460F9" w:rsidP="00C0566E">
            <w:pPr>
              <w:pStyle w:val="1tekst"/>
              <w:ind w:firstLine="0"/>
              <w:rPr>
                <w:rFonts w:asciiTheme="majorHAnsi" w:hAnsiTheme="majorHAnsi" w:cs="Times New Roman"/>
                <w:color w:val="000000"/>
                <w:sz w:val="24"/>
                <w:szCs w:val="24"/>
                <w:highlight w:val="yellow"/>
              </w:rPr>
            </w:pPr>
          </w:p>
          <w:p w:rsidR="00B460F9" w:rsidRPr="000F35EC"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0F35EC">
              <w:rPr>
                <w:rFonts w:asciiTheme="majorHAnsi" w:hAnsiTheme="majorHAnsi" w:cs="Times New Roman"/>
                <w:b/>
                <w:bCs/>
                <w:color w:val="000000"/>
                <w:sz w:val="24"/>
                <w:szCs w:val="24"/>
              </w:rPr>
              <w:t xml:space="preserve">IZJAVA O </w:t>
            </w:r>
          </w:p>
          <w:p w:rsidR="00B460F9" w:rsidRPr="000F35EC"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0F35EC">
              <w:rPr>
                <w:rFonts w:asciiTheme="majorHAnsi" w:hAnsiTheme="majorHAnsi" w:cs="Times New Roman"/>
                <w:b/>
                <w:bCs/>
                <w:color w:val="000000"/>
                <w:sz w:val="24"/>
                <w:szCs w:val="24"/>
              </w:rPr>
              <w:t>NAMJERI I PREDMETU PODUGOVARANJA</w:t>
            </w:r>
            <w:r w:rsidRPr="000F35EC">
              <w:rPr>
                <w:rStyle w:val="FootnoteReference"/>
                <w:rFonts w:asciiTheme="majorHAnsi" w:hAnsiTheme="majorHAnsi" w:cs="Times New Roman"/>
                <w:b/>
                <w:bCs/>
                <w:color w:val="000000"/>
                <w:sz w:val="24"/>
                <w:szCs w:val="24"/>
              </w:rPr>
              <w:footnoteReference w:id="11"/>
            </w:r>
          </w:p>
          <w:p w:rsidR="00B460F9" w:rsidRPr="002B6D46" w:rsidRDefault="00B460F9" w:rsidP="00C0566E">
            <w:pPr>
              <w:pStyle w:val="1tekst"/>
              <w:ind w:left="284" w:right="282" w:firstLine="0"/>
              <w:rPr>
                <w:rFonts w:asciiTheme="majorHAnsi" w:hAnsiTheme="majorHAnsi" w:cs="Times New Roman"/>
                <w:color w:val="000000"/>
                <w:sz w:val="24"/>
                <w:szCs w:val="24"/>
              </w:rPr>
            </w:pPr>
          </w:p>
          <w:p w:rsidR="00B460F9" w:rsidRPr="002B6D46" w:rsidRDefault="00B460F9" w:rsidP="00C0566E">
            <w:pPr>
              <w:spacing w:after="0" w:line="240" w:lineRule="auto"/>
              <w:ind w:firstLine="708"/>
              <w:jc w:val="both"/>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Ovlašćeno lice ponuđača _______________________________, (ime i prezime i radno mjesto)</w:t>
            </w: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p>
          <w:p w:rsidR="00B460F9" w:rsidRPr="002B6D46"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r w:rsidRPr="002B6D46">
              <w:rPr>
                <w:rFonts w:asciiTheme="majorHAnsi" w:hAnsiTheme="majorHAnsi" w:cs="Times New Roman"/>
                <w:b/>
                <w:bCs/>
                <w:color w:val="000000"/>
                <w:sz w:val="24"/>
                <w:szCs w:val="24"/>
                <w:lang w:val="sr-Latn-CS"/>
              </w:rPr>
              <w:t>Izjavljuje</w:t>
            </w:r>
          </w:p>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2B6D46" w:rsidRDefault="00B460F9" w:rsidP="00C0566E">
            <w:pPr>
              <w:spacing w:after="0" w:line="240" w:lineRule="auto"/>
              <w:ind w:firstLine="567"/>
              <w:jc w:val="both"/>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1.</w:t>
            </w: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2.</w:t>
            </w: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p>
          <w:p w:rsidR="00B460F9" w:rsidRPr="002B6D46" w:rsidRDefault="00B460F9" w:rsidP="00C0566E">
            <w:pPr>
              <w:spacing w:after="0" w:line="240" w:lineRule="auto"/>
              <w:jc w:val="both"/>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w:t>
            </w:r>
          </w:p>
          <w:p w:rsidR="00B460F9" w:rsidRPr="002B6D46"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2B6D46"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2B6D46"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 xml:space="preserve">Ovlašćeno lice ponuđača  </w:t>
            </w:r>
          </w:p>
          <w:p w:rsidR="00B460F9" w:rsidRPr="002B6D46"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2B6D46"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___________________________</w:t>
            </w:r>
          </w:p>
          <w:p w:rsidR="00B460F9" w:rsidRPr="002B6D46"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w:t>
            </w:r>
            <w:r w:rsidRPr="002B6D46">
              <w:rPr>
                <w:rFonts w:asciiTheme="majorHAnsi" w:hAnsiTheme="majorHAnsi" w:cs="Times New Roman"/>
                <w:i/>
                <w:iCs/>
                <w:color w:val="000000"/>
                <w:sz w:val="24"/>
                <w:szCs w:val="24"/>
                <w:lang w:val="sr-Latn-CS"/>
              </w:rPr>
              <w:t>ime, prezime i funkcija</w:t>
            </w:r>
            <w:r w:rsidRPr="002B6D46">
              <w:rPr>
                <w:rFonts w:asciiTheme="majorHAnsi" w:hAnsiTheme="majorHAnsi" w:cs="Times New Roman"/>
                <w:color w:val="000000"/>
                <w:sz w:val="24"/>
                <w:szCs w:val="24"/>
                <w:lang w:val="sr-Latn-CS"/>
              </w:rPr>
              <w:t>)</w:t>
            </w:r>
          </w:p>
          <w:p w:rsidR="00B460F9" w:rsidRPr="002B6D46"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2B6D46"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2B6D46"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___________________________</w:t>
            </w:r>
          </w:p>
          <w:p w:rsidR="00B460F9" w:rsidRPr="002B6D46"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w:t>
            </w:r>
            <w:r w:rsidRPr="002B6D46">
              <w:rPr>
                <w:rFonts w:asciiTheme="majorHAnsi" w:hAnsiTheme="majorHAnsi" w:cs="Times New Roman"/>
                <w:i/>
                <w:iCs/>
                <w:color w:val="000000"/>
                <w:sz w:val="24"/>
                <w:szCs w:val="24"/>
                <w:lang w:val="sr-Latn-CS"/>
              </w:rPr>
              <w:t>potpis</w:t>
            </w:r>
            <w:r w:rsidRPr="002B6D46">
              <w:rPr>
                <w:rFonts w:asciiTheme="majorHAnsi" w:hAnsiTheme="majorHAnsi" w:cs="Times New Roman"/>
                <w:color w:val="000000"/>
                <w:sz w:val="24"/>
                <w:szCs w:val="24"/>
                <w:lang w:val="sr-Latn-CS"/>
              </w:rPr>
              <w:t>)</w:t>
            </w:r>
          </w:p>
          <w:p w:rsidR="00B460F9" w:rsidRPr="002B6D46"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2B6D46" w:rsidRDefault="00B460F9" w:rsidP="00C0566E">
            <w:pPr>
              <w:spacing w:after="0" w:line="240" w:lineRule="auto"/>
              <w:ind w:left="360"/>
              <w:jc w:val="both"/>
              <w:rPr>
                <w:rFonts w:asciiTheme="majorHAnsi" w:hAnsiTheme="majorHAnsi" w:cs="Times New Roman"/>
                <w:color w:val="000000"/>
                <w:sz w:val="24"/>
                <w:szCs w:val="24"/>
                <w:lang w:val="sr-Latn-CS"/>
              </w:rPr>
            </w:pPr>
            <w:r w:rsidRPr="002B6D46">
              <w:rPr>
                <w:rFonts w:asciiTheme="majorHAnsi" w:hAnsiTheme="majorHAnsi" w:cs="Times New Roman"/>
                <w:color w:val="000000"/>
                <w:sz w:val="24"/>
                <w:szCs w:val="24"/>
                <w:lang w:val="sr-Latn-CS"/>
              </w:rPr>
              <w:tab/>
            </w:r>
            <w:r w:rsidRPr="002B6D46">
              <w:rPr>
                <w:rFonts w:asciiTheme="majorHAnsi" w:hAnsiTheme="majorHAnsi" w:cs="Times New Roman"/>
                <w:color w:val="000000"/>
                <w:sz w:val="24"/>
                <w:szCs w:val="24"/>
                <w:lang w:val="sr-Latn-CS"/>
              </w:rPr>
              <w:tab/>
            </w:r>
            <w:r w:rsidRPr="002B6D46">
              <w:rPr>
                <w:rFonts w:asciiTheme="majorHAnsi" w:hAnsiTheme="majorHAnsi" w:cs="Times New Roman"/>
                <w:color w:val="000000"/>
                <w:sz w:val="24"/>
                <w:szCs w:val="24"/>
                <w:lang w:val="sr-Latn-CS"/>
              </w:rPr>
              <w:tab/>
            </w:r>
            <w:r w:rsidRPr="002B6D46">
              <w:rPr>
                <w:rFonts w:asciiTheme="majorHAnsi" w:hAnsiTheme="majorHAnsi" w:cs="Times New Roman"/>
                <w:color w:val="000000"/>
                <w:sz w:val="24"/>
                <w:szCs w:val="24"/>
                <w:lang w:val="sr-Latn-CS"/>
              </w:rPr>
              <w:tab/>
            </w:r>
            <w:r w:rsidRPr="002B6D46">
              <w:rPr>
                <w:rFonts w:asciiTheme="majorHAnsi" w:hAnsiTheme="majorHAnsi" w:cs="Times New Roman"/>
                <w:color w:val="000000"/>
                <w:sz w:val="24"/>
                <w:szCs w:val="24"/>
                <w:lang w:val="sr-Latn-CS"/>
              </w:rPr>
              <w:tab/>
            </w:r>
            <w:r w:rsidRPr="002B6D46">
              <w:rPr>
                <w:rFonts w:asciiTheme="majorHAnsi" w:hAnsiTheme="majorHAnsi" w:cs="Times New Roman"/>
                <w:color w:val="000000"/>
                <w:sz w:val="24"/>
                <w:szCs w:val="24"/>
                <w:lang w:val="sr-Latn-CS"/>
              </w:rPr>
              <w:tab/>
              <w:t>M.P.</w:t>
            </w:r>
          </w:p>
          <w:p w:rsidR="00B460F9" w:rsidRPr="002B6D46"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2B6D46" w:rsidRDefault="00B460F9" w:rsidP="00C0566E">
            <w:pPr>
              <w:pStyle w:val="1tekst"/>
              <w:ind w:firstLine="0"/>
              <w:rPr>
                <w:rFonts w:asciiTheme="majorHAnsi" w:hAnsiTheme="majorHAnsi" w:cs="Times New Roman"/>
                <w:color w:val="000000"/>
                <w:sz w:val="24"/>
                <w:szCs w:val="24"/>
              </w:rPr>
            </w:pPr>
          </w:p>
          <w:p w:rsidR="00B460F9" w:rsidRPr="002B6D46" w:rsidRDefault="00B460F9" w:rsidP="00C0566E">
            <w:pPr>
              <w:pStyle w:val="1tekst"/>
              <w:ind w:firstLine="0"/>
              <w:rPr>
                <w:rFonts w:asciiTheme="majorHAnsi" w:hAnsiTheme="majorHAnsi" w:cs="Times New Roman"/>
                <w:color w:val="000000"/>
                <w:sz w:val="24"/>
                <w:szCs w:val="24"/>
              </w:rPr>
            </w:pPr>
          </w:p>
          <w:p w:rsidR="0052188A" w:rsidRPr="002B6D46" w:rsidRDefault="0052188A" w:rsidP="00C0566E">
            <w:pPr>
              <w:pStyle w:val="1tekst"/>
              <w:ind w:firstLine="0"/>
              <w:rPr>
                <w:rFonts w:asciiTheme="majorHAnsi" w:hAnsiTheme="majorHAnsi" w:cs="Times New Roman"/>
                <w:color w:val="000000"/>
                <w:sz w:val="24"/>
                <w:szCs w:val="24"/>
              </w:rPr>
            </w:pPr>
          </w:p>
          <w:p w:rsidR="00B460F9" w:rsidRPr="003C132B" w:rsidRDefault="00B460F9" w:rsidP="00C0566E">
            <w:pPr>
              <w:pStyle w:val="1tekst"/>
              <w:ind w:firstLine="0"/>
              <w:rPr>
                <w:rFonts w:asciiTheme="majorHAnsi" w:hAnsiTheme="majorHAnsi" w:cs="Times New Roman"/>
                <w:color w:val="000000"/>
                <w:sz w:val="24"/>
                <w:szCs w:val="24"/>
                <w:highlight w:val="yellow"/>
              </w:rPr>
            </w:pPr>
          </w:p>
        </w:tc>
      </w:tr>
    </w:tbl>
    <w:p w:rsidR="00B460F9" w:rsidRPr="003C132B" w:rsidRDefault="00B460F9" w:rsidP="000750E4">
      <w:pPr>
        <w:spacing w:after="0" w:line="240" w:lineRule="auto"/>
        <w:rPr>
          <w:rFonts w:asciiTheme="majorHAnsi" w:hAnsiTheme="majorHAnsi" w:cs="Times New Roman"/>
          <w:i/>
          <w:iCs/>
          <w:sz w:val="10"/>
          <w:szCs w:val="10"/>
          <w:highlight w:val="yellow"/>
        </w:rPr>
      </w:pPr>
    </w:p>
    <w:p w:rsidR="00B460F9" w:rsidRPr="00D863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3" w:name="_Toc416180150"/>
      <w:bookmarkStart w:id="44" w:name="_Toc533750692"/>
      <w:r w:rsidRPr="00D86369">
        <w:rPr>
          <w:rFonts w:asciiTheme="majorHAnsi" w:hAnsiTheme="majorHAnsi"/>
          <w:i w:val="0"/>
          <w:iCs w:val="0"/>
          <w:sz w:val="24"/>
          <w:szCs w:val="24"/>
          <w:u w:val="none"/>
        </w:rPr>
        <w:lastRenderedPageBreak/>
        <w:t>NACRT UGOVORA O JAVNOJ NABAVCI</w:t>
      </w:r>
      <w:bookmarkEnd w:id="43"/>
      <w:bookmarkEnd w:id="44"/>
    </w:p>
    <w:p w:rsidR="00B460F9" w:rsidRPr="00D86369" w:rsidRDefault="00B460F9" w:rsidP="00B460F9">
      <w:pPr>
        <w:spacing w:after="0" w:line="240" w:lineRule="auto"/>
        <w:rPr>
          <w:rFonts w:asciiTheme="majorHAnsi" w:hAnsiTheme="majorHAnsi" w:cs="Times New Roman"/>
          <w:color w:val="000000"/>
          <w:sz w:val="16"/>
          <w:szCs w:val="16"/>
        </w:rPr>
      </w:pPr>
    </w:p>
    <w:p w:rsidR="00B460F9" w:rsidRPr="00D86369" w:rsidRDefault="00B460F9" w:rsidP="00B460F9">
      <w:pPr>
        <w:spacing w:after="0" w:line="240" w:lineRule="auto"/>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Ovaj ugovor zaključen je  između:</w:t>
      </w:r>
    </w:p>
    <w:p w:rsidR="00B460F9" w:rsidRPr="00D86369" w:rsidRDefault="00B460F9" w:rsidP="00B460F9">
      <w:pPr>
        <w:spacing w:after="0" w:line="240" w:lineRule="auto"/>
        <w:jc w:val="both"/>
        <w:rPr>
          <w:rFonts w:asciiTheme="majorHAnsi" w:hAnsiTheme="majorHAnsi" w:cs="Times New Roman"/>
          <w:color w:val="000000"/>
          <w:sz w:val="16"/>
          <w:szCs w:val="16"/>
        </w:rPr>
      </w:pPr>
    </w:p>
    <w:p w:rsidR="00147644" w:rsidRPr="00D86369" w:rsidRDefault="00147644" w:rsidP="00147644">
      <w:pPr>
        <w:spacing w:after="0" w:line="240" w:lineRule="auto"/>
        <w:jc w:val="both"/>
        <w:rPr>
          <w:rFonts w:ascii="Cambria" w:hAnsi="Cambria" w:cs="Times New Roman"/>
          <w:b/>
          <w:bCs/>
          <w:color w:val="000000"/>
          <w:sz w:val="24"/>
          <w:szCs w:val="24"/>
        </w:rPr>
      </w:pPr>
      <w:r w:rsidRPr="00D86369">
        <w:rPr>
          <w:rFonts w:ascii="Cambria" w:hAnsi="Cambria" w:cs="Times New Roman"/>
          <w:b/>
          <w:bCs/>
          <w:color w:val="000000"/>
          <w:sz w:val="24"/>
          <w:szCs w:val="24"/>
        </w:rPr>
        <w:t>Naručioca: Željeznička infrastruktura Crne Gore AD Podgorica,</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sa sjedištem u Podgorici, ulica Trg Golootočkih žrtava broj 13, Podgorica,</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 xml:space="preserve">PIB: 02723816, </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 xml:space="preserve">Broj računa: 510-22146-47, Naziv banke: Crnogorska komercijalna banka, </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 xml:space="preserve">koga zastupa Izvršni direktor </w:t>
      </w:r>
      <w:r w:rsidR="00AC6ACF" w:rsidRPr="00D86369">
        <w:rPr>
          <w:rFonts w:ascii="Cambria" w:hAnsi="Cambria" w:cs="Times New Roman"/>
          <w:color w:val="000000"/>
          <w:sz w:val="24"/>
          <w:szCs w:val="24"/>
        </w:rPr>
        <w:t>Ljubiša Ćurčić, dipl.maš.ing</w:t>
      </w:r>
      <w:r w:rsidRPr="00D86369">
        <w:rPr>
          <w:rFonts w:ascii="Cambria" w:hAnsi="Cambria" w:cs="Times New Roman"/>
          <w:color w:val="000000"/>
          <w:sz w:val="24"/>
          <w:szCs w:val="24"/>
        </w:rPr>
        <w:t>, (u daljem tekstu:</w:t>
      </w:r>
      <w:r w:rsidR="00BC1EC5" w:rsidRPr="00D86369">
        <w:rPr>
          <w:rFonts w:ascii="Cambria" w:hAnsi="Cambria" w:cs="Times New Roman"/>
          <w:color w:val="000000"/>
          <w:sz w:val="24"/>
          <w:szCs w:val="24"/>
        </w:rPr>
        <w:t xml:space="preserve"> Kupac</w:t>
      </w:r>
      <w:r w:rsidRPr="00D86369">
        <w:rPr>
          <w:rFonts w:ascii="Cambria" w:hAnsi="Cambria" w:cs="Times New Roman"/>
          <w:color w:val="000000"/>
          <w:sz w:val="24"/>
          <w:szCs w:val="24"/>
        </w:rPr>
        <w:t>)</w:t>
      </w:r>
    </w:p>
    <w:p w:rsidR="00147644" w:rsidRPr="00D86369" w:rsidRDefault="00147644" w:rsidP="00147644">
      <w:pPr>
        <w:spacing w:after="0" w:line="240" w:lineRule="auto"/>
        <w:jc w:val="both"/>
        <w:rPr>
          <w:rFonts w:ascii="Cambria" w:hAnsi="Cambria" w:cs="Times New Roman"/>
          <w:color w:val="000000"/>
          <w:sz w:val="16"/>
          <w:szCs w:val="16"/>
        </w:rPr>
      </w:pPr>
    </w:p>
    <w:p w:rsidR="00147644" w:rsidRPr="00D86369" w:rsidRDefault="00147644" w:rsidP="00BC1EC5">
      <w:pPr>
        <w:spacing w:after="0" w:line="240" w:lineRule="auto"/>
        <w:ind w:left="708" w:firstLine="708"/>
        <w:jc w:val="both"/>
        <w:rPr>
          <w:rFonts w:ascii="Cambria" w:hAnsi="Cambria" w:cs="Times New Roman"/>
          <w:color w:val="000000"/>
          <w:sz w:val="24"/>
          <w:szCs w:val="24"/>
        </w:rPr>
      </w:pPr>
      <w:r w:rsidRPr="00D86369">
        <w:rPr>
          <w:rFonts w:ascii="Cambria" w:hAnsi="Cambria" w:cs="Times New Roman"/>
          <w:color w:val="000000"/>
          <w:sz w:val="24"/>
          <w:szCs w:val="24"/>
        </w:rPr>
        <w:t>i</w:t>
      </w:r>
    </w:p>
    <w:p w:rsidR="00147644" w:rsidRPr="00D86369" w:rsidRDefault="00147644" w:rsidP="00147644">
      <w:pPr>
        <w:spacing w:after="0" w:line="240" w:lineRule="auto"/>
        <w:jc w:val="both"/>
        <w:rPr>
          <w:rFonts w:ascii="Cambria" w:hAnsi="Cambria" w:cs="Times New Roman"/>
          <w:b/>
          <w:bCs/>
          <w:color w:val="000000"/>
          <w:sz w:val="16"/>
          <w:szCs w:val="16"/>
        </w:rPr>
      </w:pP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b/>
          <w:bCs/>
          <w:color w:val="000000"/>
          <w:sz w:val="24"/>
          <w:szCs w:val="24"/>
        </w:rPr>
        <w:t>Ponuđača</w:t>
      </w:r>
      <w:r w:rsidR="00712E30" w:rsidRPr="00D86369">
        <w:rPr>
          <w:rFonts w:ascii="Cambria" w:hAnsi="Cambria" w:cs="Times New Roman"/>
          <w:b/>
          <w:bCs/>
          <w:color w:val="000000"/>
          <w:sz w:val="24"/>
          <w:szCs w:val="24"/>
        </w:rPr>
        <w:t xml:space="preserve">: </w:t>
      </w:r>
      <w:r w:rsidRPr="00D86369">
        <w:rPr>
          <w:rFonts w:ascii="Cambria" w:hAnsi="Cambria" w:cs="Times New Roman"/>
          <w:b/>
          <w:bCs/>
          <w:color w:val="000000"/>
          <w:sz w:val="24"/>
          <w:szCs w:val="24"/>
        </w:rPr>
        <w:t xml:space="preserve"> </w:t>
      </w:r>
      <w:r w:rsidRPr="00D86369">
        <w:rPr>
          <w:rFonts w:ascii="Cambria" w:hAnsi="Cambria" w:cs="Times New Roman"/>
          <w:color w:val="000000"/>
          <w:sz w:val="24"/>
          <w:szCs w:val="24"/>
        </w:rPr>
        <w:t>______________________,</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sa sjedištem u ________________, ulica____________,</w:t>
      </w:r>
    </w:p>
    <w:p w:rsidR="002A479E" w:rsidRPr="00D86369" w:rsidRDefault="002A479E"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 xml:space="preserve">PIB: ________________, </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Broj računa: ______________________, Naziv banke: ________________________,</w:t>
      </w:r>
    </w:p>
    <w:p w:rsidR="00147644" w:rsidRPr="00D86369" w:rsidRDefault="00147644" w:rsidP="00147644">
      <w:pPr>
        <w:spacing w:after="0" w:line="240" w:lineRule="auto"/>
        <w:jc w:val="both"/>
        <w:rPr>
          <w:rFonts w:ascii="Cambria" w:hAnsi="Cambria" w:cs="Times New Roman"/>
          <w:color w:val="000000"/>
          <w:sz w:val="24"/>
          <w:szCs w:val="24"/>
        </w:rPr>
      </w:pPr>
      <w:r w:rsidRPr="00D86369">
        <w:rPr>
          <w:rFonts w:ascii="Cambria" w:hAnsi="Cambria" w:cs="Times New Roman"/>
          <w:color w:val="000000"/>
          <w:sz w:val="24"/>
          <w:szCs w:val="24"/>
        </w:rPr>
        <w:t xml:space="preserve">koga zastupa _____________, (u daljem tekstu:  </w:t>
      </w:r>
      <w:r w:rsidR="00BC1EC5" w:rsidRPr="00D86369">
        <w:rPr>
          <w:rFonts w:ascii="Cambria" w:hAnsi="Cambria" w:cs="Times New Roman"/>
          <w:color w:val="000000"/>
          <w:sz w:val="24"/>
          <w:szCs w:val="24"/>
        </w:rPr>
        <w:t>Dobavljač</w:t>
      </w:r>
      <w:r w:rsidRPr="00D86369">
        <w:rPr>
          <w:rFonts w:ascii="Cambria" w:hAnsi="Cambria" w:cs="Times New Roman"/>
          <w:color w:val="000000"/>
          <w:sz w:val="24"/>
          <w:szCs w:val="24"/>
        </w:rPr>
        <w:t>).</w:t>
      </w:r>
    </w:p>
    <w:p w:rsidR="00147644" w:rsidRPr="003C132B" w:rsidRDefault="00147644" w:rsidP="00147644">
      <w:pPr>
        <w:spacing w:after="0" w:line="240" w:lineRule="auto"/>
        <w:jc w:val="both"/>
        <w:rPr>
          <w:rFonts w:ascii="Cambria" w:hAnsi="Cambria" w:cs="Times New Roman"/>
          <w:color w:val="000000"/>
          <w:sz w:val="16"/>
          <w:szCs w:val="16"/>
          <w:highlight w:val="yellow"/>
        </w:rPr>
      </w:pPr>
    </w:p>
    <w:p w:rsidR="002A479E" w:rsidRPr="003C132B" w:rsidRDefault="002A479E" w:rsidP="00F20F8F">
      <w:pPr>
        <w:pStyle w:val="BodyText2"/>
        <w:spacing w:after="0" w:line="240" w:lineRule="auto"/>
        <w:jc w:val="both"/>
        <w:rPr>
          <w:rFonts w:ascii="Cambria" w:hAnsi="Cambria"/>
          <w:b/>
          <w:sz w:val="10"/>
          <w:szCs w:val="23"/>
          <w:highlight w:val="yellow"/>
          <w:lang w:val="sr-Latn-CS"/>
        </w:rPr>
      </w:pPr>
    </w:p>
    <w:p w:rsidR="00147644" w:rsidRPr="000F35EC" w:rsidRDefault="00147644" w:rsidP="00147644">
      <w:pPr>
        <w:spacing w:after="0" w:line="240" w:lineRule="auto"/>
        <w:jc w:val="center"/>
        <w:rPr>
          <w:rFonts w:ascii="Cambria" w:hAnsi="Cambria" w:cs="Times New Roman"/>
          <w:b/>
          <w:bCs/>
          <w:color w:val="000000"/>
          <w:sz w:val="23"/>
          <w:szCs w:val="23"/>
        </w:rPr>
      </w:pPr>
      <w:r w:rsidRPr="000F35EC">
        <w:rPr>
          <w:rFonts w:ascii="Cambria" w:hAnsi="Cambria" w:cs="Times New Roman"/>
          <w:b/>
          <w:bCs/>
          <w:color w:val="000000"/>
          <w:sz w:val="23"/>
          <w:szCs w:val="23"/>
        </w:rPr>
        <w:t>OSNOV UGOVORA:</w:t>
      </w:r>
    </w:p>
    <w:p w:rsidR="00147644" w:rsidRPr="003C132B" w:rsidRDefault="00147644" w:rsidP="00147644">
      <w:pPr>
        <w:spacing w:after="0" w:line="240" w:lineRule="auto"/>
        <w:jc w:val="both"/>
        <w:rPr>
          <w:rFonts w:ascii="Cambria" w:hAnsi="Cambria" w:cs="Times New Roman"/>
          <w:color w:val="000000"/>
          <w:sz w:val="24"/>
          <w:szCs w:val="24"/>
          <w:highlight w:val="yellow"/>
        </w:rPr>
      </w:pPr>
      <w:r w:rsidRPr="000F35EC">
        <w:rPr>
          <w:rFonts w:ascii="Cambria" w:hAnsi="Cambria" w:cs="Times New Roman"/>
          <w:color w:val="000000"/>
          <w:sz w:val="24"/>
          <w:szCs w:val="24"/>
        </w:rPr>
        <w:t xml:space="preserve">Tenderska dokumentacija za </w:t>
      </w:r>
      <w:r w:rsidRPr="000F35EC">
        <w:rPr>
          <w:rFonts w:ascii="Cambria" w:hAnsi="Cambria" w:cs="Times New Roman"/>
          <w:color w:val="000000"/>
          <w:sz w:val="24"/>
          <w:szCs w:val="24"/>
          <w:u w:val="single"/>
        </w:rPr>
        <w:t>otvoreni postupak</w:t>
      </w:r>
      <w:r w:rsidR="00DC4164" w:rsidRPr="000F35EC">
        <w:rPr>
          <w:rFonts w:ascii="Cambria" w:hAnsi="Cambria" w:cs="Times New Roman"/>
          <w:color w:val="000000"/>
          <w:sz w:val="24"/>
          <w:szCs w:val="24"/>
        </w:rPr>
        <w:t xml:space="preserve"> za nabavku i</w:t>
      </w:r>
      <w:r w:rsidR="003125AE" w:rsidRPr="000F35EC">
        <w:rPr>
          <w:rFonts w:ascii="Cambria" w:hAnsi="Cambria" w:cs="Times New Roman"/>
          <w:color w:val="000000"/>
          <w:sz w:val="24"/>
          <w:szCs w:val="24"/>
        </w:rPr>
        <w:t xml:space="preserve"> isporuku</w:t>
      </w:r>
      <w:r w:rsidR="00B37416" w:rsidRPr="000F35EC">
        <w:rPr>
          <w:rFonts w:ascii="Cambria" w:hAnsi="Cambria" w:cs="Times New Roman"/>
          <w:color w:val="000000"/>
          <w:sz w:val="24"/>
          <w:szCs w:val="24"/>
        </w:rPr>
        <w:t xml:space="preserve"> robe</w:t>
      </w:r>
      <w:r w:rsidRPr="000F35EC">
        <w:rPr>
          <w:rFonts w:ascii="Cambria" w:hAnsi="Cambria" w:cs="Times New Roman"/>
          <w:color w:val="000000"/>
          <w:sz w:val="24"/>
          <w:szCs w:val="24"/>
        </w:rPr>
        <w:t xml:space="preserve">: </w:t>
      </w:r>
      <w:r w:rsidR="00282F3B" w:rsidRPr="000E6EA7">
        <w:rPr>
          <w:rFonts w:asciiTheme="majorHAnsi" w:hAnsiTheme="majorHAnsi" w:cs="Times New Roman"/>
          <w:b/>
          <w:i/>
          <w:sz w:val="24"/>
          <w:szCs w:val="24"/>
        </w:rPr>
        <w:t xml:space="preserve">Nabavka OMKS i RTU AK3 ormara za postrojenje EVP </w:t>
      </w:r>
      <w:r w:rsidR="00282F3B" w:rsidRPr="00282F3B">
        <w:rPr>
          <w:rFonts w:asciiTheme="majorHAnsi" w:hAnsiTheme="majorHAnsi" w:cs="Times New Roman"/>
          <w:b/>
          <w:i/>
          <w:sz w:val="24"/>
          <w:szCs w:val="24"/>
        </w:rPr>
        <w:t>Trebešica</w:t>
      </w:r>
      <w:r w:rsidR="00282F3B" w:rsidRPr="00282F3B">
        <w:rPr>
          <w:rFonts w:ascii="Cambria" w:hAnsi="Cambria" w:cs="Times New Roman"/>
          <w:color w:val="000000"/>
          <w:sz w:val="24"/>
          <w:szCs w:val="24"/>
        </w:rPr>
        <w:t xml:space="preserve"> </w:t>
      </w:r>
      <w:r w:rsidRPr="00282F3B">
        <w:rPr>
          <w:rFonts w:ascii="Cambria" w:hAnsi="Cambria" w:cs="Times New Roman"/>
          <w:color w:val="000000"/>
          <w:sz w:val="24"/>
          <w:szCs w:val="24"/>
        </w:rPr>
        <w:t xml:space="preserve">broj: </w:t>
      </w:r>
      <w:r w:rsidR="002B6D46">
        <w:rPr>
          <w:rFonts w:ascii="Cambria" w:hAnsi="Cambria" w:cs="Times New Roman"/>
          <w:b/>
          <w:color w:val="000000"/>
          <w:sz w:val="24"/>
          <w:szCs w:val="24"/>
          <w:u w:val="single"/>
        </w:rPr>
        <w:t>12537</w:t>
      </w:r>
      <w:r w:rsidR="00591B22" w:rsidRPr="00282F3B">
        <w:rPr>
          <w:rFonts w:ascii="Cambria" w:hAnsi="Cambria" w:cs="Times New Roman"/>
          <w:b/>
          <w:color w:val="000000"/>
          <w:sz w:val="24"/>
          <w:szCs w:val="24"/>
          <w:u w:val="single"/>
        </w:rPr>
        <w:t>/</w:t>
      </w:r>
      <w:r w:rsidR="00273285" w:rsidRPr="00282F3B">
        <w:rPr>
          <w:rFonts w:ascii="Cambria" w:hAnsi="Cambria" w:cs="Times New Roman"/>
          <w:b/>
          <w:color w:val="000000"/>
          <w:sz w:val="24"/>
          <w:szCs w:val="24"/>
          <w:u w:val="single"/>
        </w:rPr>
        <w:t>5</w:t>
      </w:r>
      <w:r w:rsidR="00BC1EC5" w:rsidRPr="00282F3B">
        <w:rPr>
          <w:rFonts w:ascii="Cambria" w:hAnsi="Cambria" w:cs="Times New Roman"/>
          <w:b/>
          <w:color w:val="000000"/>
          <w:sz w:val="24"/>
          <w:szCs w:val="24"/>
          <w:u w:val="single"/>
        </w:rPr>
        <w:t xml:space="preserve"> (</w:t>
      </w:r>
      <w:r w:rsidR="00282F3B" w:rsidRPr="00282F3B">
        <w:rPr>
          <w:rFonts w:ascii="Cambria" w:hAnsi="Cambria" w:cs="Times New Roman"/>
          <w:b/>
          <w:color w:val="000000"/>
          <w:sz w:val="24"/>
          <w:szCs w:val="24"/>
          <w:u w:val="single"/>
        </w:rPr>
        <w:t>49</w:t>
      </w:r>
      <w:r w:rsidR="007C23A3" w:rsidRPr="00282F3B">
        <w:rPr>
          <w:rFonts w:ascii="Cambria" w:hAnsi="Cambria" w:cs="Times New Roman"/>
          <w:b/>
          <w:color w:val="000000"/>
          <w:sz w:val="24"/>
          <w:szCs w:val="24"/>
          <w:u w:val="single"/>
        </w:rPr>
        <w:t>/18</w:t>
      </w:r>
      <w:r w:rsidR="00BC1EC5" w:rsidRPr="00282F3B">
        <w:rPr>
          <w:rFonts w:ascii="Cambria" w:hAnsi="Cambria" w:cs="Times New Roman"/>
          <w:b/>
          <w:color w:val="000000"/>
          <w:sz w:val="24"/>
          <w:szCs w:val="24"/>
          <w:u w:val="single"/>
        </w:rPr>
        <w:t>)</w:t>
      </w:r>
      <w:r w:rsidRPr="00282F3B">
        <w:rPr>
          <w:rFonts w:ascii="Cambria" w:hAnsi="Cambria" w:cs="Times New Roman"/>
          <w:color w:val="000000"/>
          <w:sz w:val="24"/>
          <w:szCs w:val="24"/>
        </w:rPr>
        <w:t xml:space="preserve"> od </w:t>
      </w:r>
      <w:r w:rsidR="000848BF">
        <w:rPr>
          <w:rFonts w:ascii="Cambria" w:hAnsi="Cambria" w:cs="Times New Roman"/>
          <w:b/>
          <w:color w:val="000000"/>
          <w:sz w:val="24"/>
          <w:szCs w:val="24"/>
          <w:u w:val="single"/>
        </w:rPr>
        <w:t>31</w:t>
      </w:r>
      <w:r w:rsidRPr="00282F3B">
        <w:rPr>
          <w:rFonts w:ascii="Cambria" w:hAnsi="Cambria" w:cs="Times New Roman"/>
          <w:b/>
          <w:color w:val="000000"/>
          <w:sz w:val="24"/>
          <w:szCs w:val="24"/>
          <w:u w:val="single"/>
        </w:rPr>
        <w:t>.</w:t>
      </w:r>
      <w:r w:rsidR="00282F3B" w:rsidRPr="00282F3B">
        <w:rPr>
          <w:rFonts w:ascii="Cambria" w:hAnsi="Cambria" w:cs="Times New Roman"/>
          <w:b/>
          <w:color w:val="000000"/>
          <w:sz w:val="24"/>
          <w:szCs w:val="24"/>
          <w:u w:val="single"/>
        </w:rPr>
        <w:t>12</w:t>
      </w:r>
      <w:r w:rsidRPr="00282F3B">
        <w:rPr>
          <w:rFonts w:ascii="Cambria" w:hAnsi="Cambria" w:cs="Times New Roman"/>
          <w:b/>
          <w:color w:val="000000"/>
          <w:sz w:val="24"/>
          <w:szCs w:val="24"/>
          <w:u w:val="single"/>
        </w:rPr>
        <w:t>.201</w:t>
      </w:r>
      <w:r w:rsidR="001C30BC" w:rsidRPr="00282F3B">
        <w:rPr>
          <w:rFonts w:ascii="Cambria" w:hAnsi="Cambria" w:cs="Times New Roman"/>
          <w:b/>
          <w:color w:val="000000"/>
          <w:sz w:val="24"/>
          <w:szCs w:val="24"/>
          <w:u w:val="single"/>
        </w:rPr>
        <w:t>8</w:t>
      </w:r>
      <w:r w:rsidRPr="00282F3B">
        <w:rPr>
          <w:rFonts w:ascii="Cambria" w:hAnsi="Cambria" w:cs="Times New Roman"/>
          <w:b/>
          <w:color w:val="000000"/>
          <w:sz w:val="24"/>
          <w:szCs w:val="24"/>
          <w:u w:val="single"/>
        </w:rPr>
        <w:t>.</w:t>
      </w:r>
      <w:r w:rsidR="00A45B4D" w:rsidRPr="00282F3B">
        <w:rPr>
          <w:rFonts w:ascii="Cambria" w:hAnsi="Cambria" w:cs="Times New Roman"/>
          <w:b/>
          <w:color w:val="000000"/>
          <w:sz w:val="24"/>
          <w:szCs w:val="24"/>
          <w:u w:val="single"/>
        </w:rPr>
        <w:t xml:space="preserve"> </w:t>
      </w:r>
      <w:r w:rsidRPr="00ED1930">
        <w:rPr>
          <w:rFonts w:ascii="Cambria" w:hAnsi="Cambria" w:cs="Times New Roman"/>
          <w:b/>
          <w:color w:val="000000"/>
          <w:sz w:val="24"/>
          <w:szCs w:val="24"/>
          <w:u w:val="single"/>
        </w:rPr>
        <w:t>godine;</w:t>
      </w:r>
    </w:p>
    <w:p w:rsidR="00147644" w:rsidRPr="000F35EC" w:rsidRDefault="00147644" w:rsidP="00147644">
      <w:pPr>
        <w:spacing w:after="0" w:line="240" w:lineRule="auto"/>
        <w:jc w:val="both"/>
        <w:rPr>
          <w:rFonts w:ascii="Cambria" w:hAnsi="Cambria" w:cs="Times New Roman"/>
          <w:color w:val="000000"/>
          <w:sz w:val="24"/>
          <w:szCs w:val="24"/>
        </w:rPr>
      </w:pPr>
      <w:r w:rsidRPr="000F35EC">
        <w:rPr>
          <w:rFonts w:ascii="Cambria" w:hAnsi="Cambria" w:cs="Times New Roman"/>
          <w:color w:val="000000"/>
          <w:sz w:val="24"/>
          <w:szCs w:val="24"/>
        </w:rPr>
        <w:t>Broj i datum odluke o izboru najpovoljnije ponude: _____________________;</w:t>
      </w:r>
    </w:p>
    <w:p w:rsidR="00147644" w:rsidRPr="000F35EC" w:rsidRDefault="00147644" w:rsidP="00147644">
      <w:pPr>
        <w:spacing w:after="0" w:line="240" w:lineRule="auto"/>
        <w:jc w:val="both"/>
        <w:rPr>
          <w:rFonts w:ascii="Cambria" w:hAnsi="Cambria" w:cs="Times New Roman"/>
          <w:color w:val="000000"/>
          <w:sz w:val="24"/>
          <w:szCs w:val="24"/>
        </w:rPr>
      </w:pPr>
      <w:r w:rsidRPr="000F35EC">
        <w:rPr>
          <w:rFonts w:ascii="Cambria" w:hAnsi="Cambria" w:cs="Times New Roman"/>
          <w:color w:val="000000"/>
          <w:sz w:val="24"/>
          <w:szCs w:val="24"/>
        </w:rPr>
        <w:t xml:space="preserve">Ponuda ponuđača </w:t>
      </w:r>
      <w:r w:rsidRPr="000F35EC">
        <w:rPr>
          <w:rFonts w:ascii="Cambria" w:hAnsi="Cambria" w:cs="Times New Roman"/>
          <w:color w:val="000000"/>
          <w:sz w:val="24"/>
          <w:szCs w:val="24"/>
          <w:u w:val="single"/>
        </w:rPr>
        <w:t xml:space="preserve">   </w:t>
      </w:r>
      <w:r w:rsidRPr="000F35EC">
        <w:rPr>
          <w:rFonts w:ascii="Cambria" w:hAnsi="Cambria" w:cs="Times New Roman"/>
          <w:i/>
          <w:iCs/>
          <w:color w:val="000000"/>
          <w:sz w:val="24"/>
          <w:szCs w:val="24"/>
          <w:u w:val="single"/>
        </w:rPr>
        <w:t>(naziv ponuđača)</w:t>
      </w:r>
      <w:r w:rsidRPr="000F35EC">
        <w:rPr>
          <w:rFonts w:ascii="Cambria" w:hAnsi="Cambria" w:cs="Times New Roman"/>
          <w:color w:val="000000"/>
          <w:sz w:val="24"/>
          <w:szCs w:val="24"/>
          <w:u w:val="single"/>
        </w:rPr>
        <w:t xml:space="preserve">   </w:t>
      </w:r>
      <w:r w:rsidRPr="000F35EC">
        <w:rPr>
          <w:rFonts w:ascii="Cambria" w:hAnsi="Cambria" w:cs="Times New Roman"/>
          <w:color w:val="000000"/>
          <w:sz w:val="24"/>
          <w:szCs w:val="24"/>
        </w:rPr>
        <w:t xml:space="preserve"> broj ______ od _________________________.</w:t>
      </w:r>
    </w:p>
    <w:p w:rsidR="00147644" w:rsidRPr="003C132B" w:rsidRDefault="00147644" w:rsidP="00147644">
      <w:pPr>
        <w:spacing w:after="0" w:line="240" w:lineRule="auto"/>
        <w:jc w:val="both"/>
        <w:rPr>
          <w:rFonts w:ascii="Cambria" w:hAnsi="Cambria" w:cs="Times New Roman"/>
          <w:color w:val="000000"/>
          <w:sz w:val="16"/>
          <w:szCs w:val="16"/>
          <w:highlight w:val="yellow"/>
        </w:rPr>
      </w:pPr>
    </w:p>
    <w:p w:rsidR="00455C6E" w:rsidRPr="003C132B" w:rsidRDefault="00455C6E" w:rsidP="003A6030">
      <w:pPr>
        <w:spacing w:after="0" w:line="240" w:lineRule="auto"/>
        <w:rPr>
          <w:rFonts w:ascii="Cambria" w:hAnsi="Cambria"/>
          <w:b/>
          <w:i/>
          <w:sz w:val="12"/>
          <w:szCs w:val="23"/>
          <w:highlight w:val="yellow"/>
          <w:lang w:val="sr-Latn-CS"/>
        </w:rPr>
      </w:pPr>
    </w:p>
    <w:p w:rsidR="00147644" w:rsidRPr="000F35EC" w:rsidRDefault="00147644" w:rsidP="00147644">
      <w:pPr>
        <w:tabs>
          <w:tab w:val="left" w:pos="3045"/>
        </w:tabs>
        <w:spacing w:after="0" w:line="240" w:lineRule="auto"/>
        <w:rPr>
          <w:rFonts w:ascii="Cambria" w:hAnsi="Cambria"/>
          <w:b/>
          <w:i/>
          <w:color w:val="000000"/>
          <w:sz w:val="24"/>
          <w:szCs w:val="24"/>
          <w:lang w:val="sr-Latn-CS"/>
        </w:rPr>
      </w:pPr>
      <w:r w:rsidRPr="000F35EC">
        <w:rPr>
          <w:rFonts w:ascii="Cambria" w:hAnsi="Cambria"/>
          <w:b/>
          <w:i/>
          <w:color w:val="000000"/>
          <w:sz w:val="24"/>
          <w:szCs w:val="24"/>
          <w:lang w:val="sr-Latn-CS"/>
        </w:rPr>
        <w:t>Ugovorne strane su se sporazumjele o slijedećem:</w:t>
      </w:r>
    </w:p>
    <w:p w:rsidR="00B460F9" w:rsidRPr="000F35EC" w:rsidRDefault="00B460F9" w:rsidP="00B460F9">
      <w:pPr>
        <w:spacing w:after="0" w:line="240" w:lineRule="auto"/>
        <w:jc w:val="both"/>
        <w:rPr>
          <w:rFonts w:asciiTheme="majorHAnsi" w:hAnsiTheme="majorHAnsi" w:cs="Times New Roman"/>
          <w:color w:val="000000"/>
          <w:sz w:val="16"/>
          <w:szCs w:val="16"/>
        </w:rPr>
      </w:pPr>
    </w:p>
    <w:p w:rsidR="0034576F" w:rsidRPr="000F35EC" w:rsidRDefault="0034576F" w:rsidP="0034576F">
      <w:pPr>
        <w:spacing w:after="0" w:line="240" w:lineRule="auto"/>
        <w:rPr>
          <w:rFonts w:ascii="Cambria" w:hAnsi="Cambria"/>
          <w:b/>
          <w:i/>
          <w:sz w:val="23"/>
          <w:szCs w:val="23"/>
          <w:lang w:val="sr-Latn-CS"/>
        </w:rPr>
      </w:pPr>
      <w:r w:rsidRPr="000F35EC">
        <w:rPr>
          <w:rFonts w:ascii="Cambria" w:hAnsi="Cambria"/>
          <w:b/>
          <w:i/>
          <w:sz w:val="23"/>
          <w:szCs w:val="23"/>
          <w:lang w:val="sr-Latn-CS"/>
        </w:rPr>
        <w:t>Predmet ugovora</w:t>
      </w:r>
    </w:p>
    <w:p w:rsidR="00BF21DC" w:rsidRPr="000F35EC" w:rsidRDefault="00BF21DC" w:rsidP="00BF21DC">
      <w:pPr>
        <w:spacing w:after="0" w:line="240" w:lineRule="auto"/>
        <w:jc w:val="center"/>
        <w:rPr>
          <w:rFonts w:asciiTheme="majorHAnsi" w:hAnsiTheme="majorHAnsi"/>
          <w:b/>
          <w:i/>
          <w:sz w:val="24"/>
          <w:szCs w:val="24"/>
          <w:lang w:val="nl-NL"/>
        </w:rPr>
      </w:pPr>
      <w:r w:rsidRPr="000F35EC">
        <w:rPr>
          <w:rFonts w:asciiTheme="majorHAnsi" w:hAnsiTheme="majorHAnsi"/>
          <w:b/>
          <w:i/>
          <w:sz w:val="24"/>
          <w:szCs w:val="24"/>
          <w:lang w:val="nl-NL"/>
        </w:rPr>
        <w:t>Član 1.</w:t>
      </w:r>
    </w:p>
    <w:p w:rsidR="00BF21DC" w:rsidRPr="00412B9D" w:rsidRDefault="00BF21DC" w:rsidP="00BF21DC">
      <w:pPr>
        <w:tabs>
          <w:tab w:val="left" w:pos="6120"/>
        </w:tabs>
        <w:spacing w:after="0" w:line="240" w:lineRule="auto"/>
        <w:jc w:val="both"/>
        <w:rPr>
          <w:rFonts w:asciiTheme="majorHAnsi" w:hAnsiTheme="majorHAnsi"/>
          <w:sz w:val="23"/>
          <w:szCs w:val="23"/>
          <w:lang w:val="nl-NL"/>
        </w:rPr>
      </w:pPr>
      <w:r w:rsidRPr="00412B9D">
        <w:rPr>
          <w:rFonts w:asciiTheme="majorHAnsi" w:hAnsiTheme="majorHAnsi"/>
          <w:sz w:val="23"/>
          <w:szCs w:val="23"/>
          <w:lang w:val="nl-NL"/>
        </w:rPr>
        <w:t xml:space="preserve">Dobavljač se obavezuje da za potrebe Kupca vrši isporuku </w:t>
      </w:r>
      <w:r w:rsidR="003125AE" w:rsidRPr="00412B9D">
        <w:rPr>
          <w:rFonts w:asciiTheme="majorHAnsi" w:hAnsiTheme="majorHAnsi"/>
          <w:sz w:val="23"/>
          <w:szCs w:val="23"/>
          <w:lang w:val="nl-NL"/>
        </w:rPr>
        <w:t xml:space="preserve">robe: </w:t>
      </w:r>
      <w:r w:rsidR="00282F3B" w:rsidRPr="00412B9D">
        <w:rPr>
          <w:rFonts w:asciiTheme="majorHAnsi" w:hAnsiTheme="majorHAnsi" w:cs="Times New Roman"/>
          <w:b/>
          <w:i/>
          <w:sz w:val="24"/>
          <w:szCs w:val="24"/>
        </w:rPr>
        <w:t>Nabavka</w:t>
      </w:r>
      <w:r w:rsidR="00282F3B" w:rsidRPr="000E6EA7">
        <w:rPr>
          <w:rFonts w:asciiTheme="majorHAnsi" w:hAnsiTheme="majorHAnsi" w:cs="Times New Roman"/>
          <w:b/>
          <w:i/>
          <w:sz w:val="24"/>
          <w:szCs w:val="24"/>
        </w:rPr>
        <w:t xml:space="preserve"> </w:t>
      </w:r>
      <w:r w:rsidR="00B82306">
        <w:rPr>
          <w:rFonts w:asciiTheme="majorHAnsi" w:hAnsiTheme="majorHAnsi" w:cs="Times New Roman"/>
          <w:b/>
          <w:i/>
          <w:sz w:val="24"/>
          <w:szCs w:val="24"/>
        </w:rPr>
        <w:t xml:space="preserve">i ugradnja </w:t>
      </w:r>
      <w:r w:rsidR="00282F3B" w:rsidRPr="000E6EA7">
        <w:rPr>
          <w:rFonts w:asciiTheme="majorHAnsi" w:hAnsiTheme="majorHAnsi" w:cs="Times New Roman"/>
          <w:b/>
          <w:i/>
          <w:sz w:val="24"/>
          <w:szCs w:val="24"/>
        </w:rPr>
        <w:t xml:space="preserve">OMKS i RTU AK3 </w:t>
      </w:r>
      <w:r w:rsidR="00282F3B" w:rsidRPr="002B6D46">
        <w:rPr>
          <w:rFonts w:asciiTheme="majorHAnsi" w:hAnsiTheme="majorHAnsi" w:cs="Times New Roman"/>
          <w:b/>
          <w:i/>
          <w:sz w:val="24"/>
          <w:szCs w:val="24"/>
        </w:rPr>
        <w:t>ormara za postrojenje EVP Trebešica</w:t>
      </w:r>
      <w:r w:rsidR="00712E30" w:rsidRPr="002B6D46">
        <w:rPr>
          <w:rFonts w:asciiTheme="majorHAnsi" w:hAnsiTheme="majorHAnsi"/>
          <w:sz w:val="23"/>
          <w:szCs w:val="23"/>
          <w:lang w:val="nl-NL"/>
        </w:rPr>
        <w:t>,</w:t>
      </w:r>
      <w:r w:rsidRPr="002B6D46">
        <w:rPr>
          <w:rFonts w:asciiTheme="majorHAnsi" w:hAnsiTheme="majorHAnsi"/>
          <w:sz w:val="23"/>
          <w:szCs w:val="23"/>
          <w:lang w:val="nl-NL"/>
        </w:rPr>
        <w:t xml:space="preserve"> u </w:t>
      </w:r>
      <w:r w:rsidR="002B6D46" w:rsidRPr="002B6D46">
        <w:rPr>
          <w:rFonts w:asciiTheme="majorHAnsi" w:hAnsiTheme="majorHAnsi"/>
          <w:sz w:val="23"/>
          <w:szCs w:val="23"/>
          <w:lang w:val="nl-NL"/>
        </w:rPr>
        <w:t>Stanici Trebešica postrojenje EVP Trebešica</w:t>
      </w:r>
      <w:r w:rsidRPr="002B6D46">
        <w:rPr>
          <w:rFonts w:asciiTheme="majorHAnsi" w:hAnsiTheme="majorHAnsi"/>
          <w:sz w:val="23"/>
          <w:szCs w:val="23"/>
          <w:lang w:val="nl-NL"/>
        </w:rPr>
        <w:t>,</w:t>
      </w:r>
      <w:r w:rsidRPr="002B6D46">
        <w:rPr>
          <w:rFonts w:asciiTheme="majorHAnsi" w:hAnsiTheme="majorHAnsi"/>
          <w:b/>
          <w:color w:val="000000"/>
          <w:sz w:val="23"/>
          <w:szCs w:val="23"/>
          <w:lang w:val="nl-NL"/>
        </w:rPr>
        <w:t xml:space="preserve"> </w:t>
      </w:r>
      <w:r w:rsidR="003125AE" w:rsidRPr="002B6D46">
        <w:rPr>
          <w:rFonts w:asciiTheme="majorHAnsi" w:hAnsiTheme="majorHAnsi"/>
          <w:color w:val="000000"/>
          <w:sz w:val="23"/>
          <w:szCs w:val="23"/>
          <w:lang w:val="nl-NL"/>
        </w:rPr>
        <w:t>u svemu</w:t>
      </w:r>
      <w:r w:rsidR="003125AE" w:rsidRPr="002B6D46">
        <w:rPr>
          <w:rFonts w:asciiTheme="majorHAnsi" w:hAnsiTheme="majorHAnsi"/>
          <w:b/>
          <w:color w:val="000000"/>
          <w:sz w:val="23"/>
          <w:szCs w:val="23"/>
          <w:lang w:val="nl-NL"/>
        </w:rPr>
        <w:t xml:space="preserve"> </w:t>
      </w:r>
      <w:r w:rsidRPr="002B6D46">
        <w:rPr>
          <w:rFonts w:asciiTheme="majorHAnsi" w:hAnsiTheme="majorHAnsi"/>
          <w:sz w:val="23"/>
          <w:szCs w:val="23"/>
          <w:lang w:val="nl-NL"/>
        </w:rPr>
        <w:t xml:space="preserve">prema Specifikaciji datoj u Tenderskoj dokumentaciji broj </w:t>
      </w:r>
      <w:r w:rsidR="002B6D46" w:rsidRPr="002B6D46">
        <w:rPr>
          <w:rFonts w:ascii="Cambria" w:hAnsi="Cambria" w:cs="Times New Roman"/>
          <w:b/>
          <w:color w:val="000000"/>
          <w:sz w:val="24"/>
          <w:szCs w:val="24"/>
          <w:u w:val="single"/>
        </w:rPr>
        <w:t>12537</w:t>
      </w:r>
      <w:r w:rsidR="00591B22" w:rsidRPr="002B6D46">
        <w:rPr>
          <w:rFonts w:ascii="Cambria" w:hAnsi="Cambria" w:cs="Times New Roman"/>
          <w:b/>
          <w:color w:val="000000"/>
          <w:sz w:val="24"/>
          <w:szCs w:val="24"/>
          <w:u w:val="single"/>
        </w:rPr>
        <w:t>/</w:t>
      </w:r>
      <w:r w:rsidR="001C30BC" w:rsidRPr="002B6D46">
        <w:rPr>
          <w:rFonts w:ascii="Cambria" w:hAnsi="Cambria" w:cs="Times New Roman"/>
          <w:b/>
          <w:color w:val="000000"/>
          <w:sz w:val="24"/>
          <w:szCs w:val="24"/>
          <w:u w:val="single"/>
        </w:rPr>
        <w:t>5 (</w:t>
      </w:r>
      <w:r w:rsidR="00412B9D" w:rsidRPr="002B6D46">
        <w:rPr>
          <w:rFonts w:ascii="Cambria" w:hAnsi="Cambria" w:cs="Times New Roman"/>
          <w:b/>
          <w:color w:val="000000"/>
          <w:sz w:val="24"/>
          <w:szCs w:val="24"/>
          <w:u w:val="single"/>
        </w:rPr>
        <w:t>49</w:t>
      </w:r>
      <w:r w:rsidR="007C23A3" w:rsidRPr="002B6D46">
        <w:rPr>
          <w:rFonts w:ascii="Cambria" w:hAnsi="Cambria" w:cs="Times New Roman"/>
          <w:b/>
          <w:color w:val="000000"/>
          <w:sz w:val="24"/>
          <w:szCs w:val="24"/>
          <w:u w:val="single"/>
        </w:rPr>
        <w:t>/18</w:t>
      </w:r>
      <w:r w:rsidR="001C30BC" w:rsidRPr="002B6D46">
        <w:rPr>
          <w:rFonts w:ascii="Cambria" w:hAnsi="Cambria" w:cs="Times New Roman"/>
          <w:b/>
          <w:color w:val="000000"/>
          <w:sz w:val="24"/>
          <w:szCs w:val="24"/>
          <w:u w:val="single"/>
        </w:rPr>
        <w:t>)</w:t>
      </w:r>
      <w:r w:rsidR="001C30BC" w:rsidRPr="002B6D46">
        <w:rPr>
          <w:rFonts w:ascii="Cambria" w:hAnsi="Cambria" w:cs="Times New Roman"/>
          <w:color w:val="000000"/>
          <w:sz w:val="24"/>
          <w:szCs w:val="24"/>
        </w:rPr>
        <w:t xml:space="preserve"> </w:t>
      </w:r>
      <w:r w:rsidR="003125AE" w:rsidRPr="002B6D46">
        <w:rPr>
          <w:rFonts w:asciiTheme="majorHAnsi" w:hAnsiTheme="majorHAnsi"/>
          <w:sz w:val="23"/>
          <w:szCs w:val="23"/>
          <w:lang w:val="nl-NL"/>
        </w:rPr>
        <w:t xml:space="preserve">i </w:t>
      </w:r>
      <w:r w:rsidRPr="002B6D46">
        <w:rPr>
          <w:rFonts w:asciiTheme="majorHAnsi" w:hAnsiTheme="majorHAnsi"/>
          <w:sz w:val="23"/>
          <w:szCs w:val="23"/>
          <w:lang w:val="nl-NL"/>
        </w:rPr>
        <w:t xml:space="preserve"> prema</w:t>
      </w:r>
      <w:r w:rsidRPr="00412B9D">
        <w:rPr>
          <w:rFonts w:asciiTheme="majorHAnsi" w:hAnsiTheme="majorHAnsi"/>
          <w:sz w:val="23"/>
          <w:szCs w:val="23"/>
          <w:lang w:val="nl-NL"/>
        </w:rPr>
        <w:t xml:space="preserve">: </w:t>
      </w:r>
    </w:p>
    <w:p w:rsidR="00BF21DC" w:rsidRPr="00412B9D"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412B9D">
        <w:rPr>
          <w:rFonts w:asciiTheme="majorHAnsi" w:hAnsiTheme="majorHAnsi"/>
          <w:i/>
          <w:sz w:val="23"/>
          <w:szCs w:val="23"/>
          <w:lang w:val="nl-NL"/>
        </w:rPr>
        <w:t xml:space="preserve">Prihvaćenoj ponudi broj </w:t>
      </w:r>
      <w:r w:rsidRPr="00412B9D">
        <w:rPr>
          <w:rFonts w:asciiTheme="majorHAnsi" w:hAnsiTheme="majorHAnsi"/>
          <w:b/>
          <w:color w:val="000000"/>
          <w:sz w:val="23"/>
          <w:szCs w:val="23"/>
          <w:lang w:val="pl-PL"/>
        </w:rPr>
        <w:t xml:space="preserve">_______ </w:t>
      </w:r>
      <w:r w:rsidRPr="00412B9D">
        <w:rPr>
          <w:rFonts w:asciiTheme="majorHAnsi" w:hAnsiTheme="majorHAnsi" w:cs="Arial"/>
          <w:i/>
          <w:sz w:val="23"/>
          <w:szCs w:val="23"/>
          <w:lang w:val="sl-SI"/>
        </w:rPr>
        <w:t xml:space="preserve">od </w:t>
      </w:r>
      <w:r w:rsidRPr="00412B9D">
        <w:rPr>
          <w:rFonts w:asciiTheme="majorHAnsi" w:hAnsiTheme="majorHAnsi"/>
          <w:b/>
          <w:color w:val="000000"/>
          <w:sz w:val="23"/>
          <w:szCs w:val="23"/>
          <w:lang w:val="pl-PL"/>
        </w:rPr>
        <w:t xml:space="preserve">_________ </w:t>
      </w:r>
      <w:r w:rsidRPr="00412B9D">
        <w:rPr>
          <w:rFonts w:asciiTheme="majorHAnsi" w:hAnsiTheme="majorHAnsi" w:cs="Arial"/>
          <w:i/>
          <w:sz w:val="23"/>
          <w:szCs w:val="23"/>
          <w:lang w:val="sl-SI"/>
        </w:rPr>
        <w:t>godine</w:t>
      </w:r>
      <w:r w:rsidRPr="00412B9D">
        <w:rPr>
          <w:rFonts w:asciiTheme="majorHAnsi" w:hAnsiTheme="majorHAnsi"/>
          <w:i/>
          <w:sz w:val="23"/>
          <w:szCs w:val="23"/>
          <w:lang w:val="nl-NL"/>
        </w:rPr>
        <w:t xml:space="preserve">, koja </w:t>
      </w:r>
      <w:r w:rsidRPr="00412B9D">
        <w:rPr>
          <w:rFonts w:asciiTheme="majorHAnsi" w:hAnsiTheme="majorHAnsi"/>
          <w:i/>
          <w:sz w:val="23"/>
          <w:szCs w:val="23"/>
        </w:rPr>
        <w:t>čini sastavni dio ovog Ugovora,</w:t>
      </w:r>
    </w:p>
    <w:p w:rsidR="00BF21DC" w:rsidRPr="00412B9D"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12B9D">
        <w:rPr>
          <w:rFonts w:asciiTheme="majorHAnsi" w:hAnsiTheme="majorHAnsi"/>
          <w:i/>
          <w:sz w:val="23"/>
          <w:szCs w:val="23"/>
          <w:lang w:val="nl-NL"/>
        </w:rPr>
        <w:t xml:space="preserve">Tenderskoj dokumentaciji broj </w:t>
      </w:r>
      <w:r w:rsidR="002B6D46">
        <w:rPr>
          <w:rFonts w:ascii="Cambria" w:hAnsi="Cambria" w:cs="Times New Roman"/>
          <w:b/>
          <w:color w:val="000000"/>
          <w:sz w:val="24"/>
          <w:szCs w:val="24"/>
          <w:u w:val="single"/>
        </w:rPr>
        <w:t>12537</w:t>
      </w:r>
      <w:r w:rsidR="00591B22" w:rsidRPr="00412B9D">
        <w:rPr>
          <w:rFonts w:ascii="Cambria" w:hAnsi="Cambria" w:cs="Times New Roman"/>
          <w:b/>
          <w:color w:val="000000"/>
          <w:sz w:val="24"/>
          <w:szCs w:val="24"/>
          <w:u w:val="single"/>
        </w:rPr>
        <w:t>/</w:t>
      </w:r>
      <w:r w:rsidR="001C30BC" w:rsidRPr="00412B9D">
        <w:rPr>
          <w:rFonts w:ascii="Cambria" w:hAnsi="Cambria" w:cs="Times New Roman"/>
          <w:b/>
          <w:color w:val="000000"/>
          <w:sz w:val="24"/>
          <w:szCs w:val="24"/>
          <w:u w:val="single"/>
        </w:rPr>
        <w:t>5 (</w:t>
      </w:r>
      <w:r w:rsidR="00412B9D" w:rsidRPr="00412B9D">
        <w:rPr>
          <w:rFonts w:ascii="Cambria" w:hAnsi="Cambria" w:cs="Times New Roman"/>
          <w:b/>
          <w:color w:val="000000"/>
          <w:sz w:val="24"/>
          <w:szCs w:val="24"/>
          <w:u w:val="single"/>
        </w:rPr>
        <w:t>49</w:t>
      </w:r>
      <w:r w:rsidR="007C23A3" w:rsidRPr="00412B9D">
        <w:rPr>
          <w:rFonts w:ascii="Cambria" w:hAnsi="Cambria" w:cs="Times New Roman"/>
          <w:b/>
          <w:color w:val="000000"/>
          <w:sz w:val="24"/>
          <w:szCs w:val="24"/>
          <w:u w:val="single"/>
        </w:rPr>
        <w:t>/18</w:t>
      </w:r>
      <w:r w:rsidR="001C30BC" w:rsidRPr="00412B9D">
        <w:rPr>
          <w:rFonts w:ascii="Cambria" w:hAnsi="Cambria" w:cs="Times New Roman"/>
          <w:b/>
          <w:color w:val="000000"/>
          <w:sz w:val="24"/>
          <w:szCs w:val="24"/>
          <w:u w:val="single"/>
        </w:rPr>
        <w:t>)</w:t>
      </w:r>
      <w:r w:rsidR="001C30BC" w:rsidRPr="00412B9D">
        <w:rPr>
          <w:rFonts w:ascii="Cambria" w:hAnsi="Cambria" w:cs="Times New Roman"/>
          <w:color w:val="000000"/>
          <w:sz w:val="24"/>
          <w:szCs w:val="24"/>
        </w:rPr>
        <w:t xml:space="preserve"> </w:t>
      </w:r>
      <w:r w:rsidR="00E92E6A" w:rsidRPr="00412B9D">
        <w:rPr>
          <w:rFonts w:asciiTheme="majorHAnsi" w:hAnsiTheme="majorHAnsi"/>
          <w:i/>
          <w:sz w:val="23"/>
          <w:szCs w:val="23"/>
          <w:lang w:val="nl-NL"/>
        </w:rPr>
        <w:t>objavljen</w:t>
      </w:r>
      <w:r w:rsidR="008029FA" w:rsidRPr="00412B9D">
        <w:rPr>
          <w:rFonts w:asciiTheme="majorHAnsi" w:hAnsiTheme="majorHAnsi"/>
          <w:i/>
          <w:sz w:val="23"/>
          <w:szCs w:val="23"/>
          <w:lang w:val="nl-NL"/>
        </w:rPr>
        <w:t>oj</w:t>
      </w:r>
      <w:r w:rsidR="00E92E6A" w:rsidRPr="00412B9D">
        <w:rPr>
          <w:rFonts w:asciiTheme="majorHAnsi" w:hAnsiTheme="majorHAnsi"/>
          <w:i/>
          <w:sz w:val="23"/>
          <w:szCs w:val="23"/>
          <w:lang w:val="nl-NL"/>
        </w:rPr>
        <w:t xml:space="preserve"> dana </w:t>
      </w:r>
      <w:r w:rsidR="000848BF">
        <w:rPr>
          <w:rFonts w:ascii="Cambria" w:hAnsi="Cambria" w:cs="Times New Roman"/>
          <w:b/>
          <w:color w:val="000000"/>
          <w:sz w:val="24"/>
          <w:szCs w:val="24"/>
          <w:u w:val="single"/>
        </w:rPr>
        <w:t>31</w:t>
      </w:r>
      <w:r w:rsidR="001C30BC" w:rsidRPr="00412B9D">
        <w:rPr>
          <w:rFonts w:ascii="Cambria" w:hAnsi="Cambria" w:cs="Times New Roman"/>
          <w:b/>
          <w:color w:val="000000"/>
          <w:sz w:val="24"/>
          <w:szCs w:val="24"/>
          <w:u w:val="single"/>
        </w:rPr>
        <w:t>.</w:t>
      </w:r>
      <w:r w:rsidR="00412B9D" w:rsidRPr="00412B9D">
        <w:rPr>
          <w:rFonts w:ascii="Cambria" w:hAnsi="Cambria" w:cs="Times New Roman"/>
          <w:b/>
          <w:color w:val="000000"/>
          <w:sz w:val="24"/>
          <w:szCs w:val="24"/>
          <w:u w:val="single"/>
        </w:rPr>
        <w:t>12</w:t>
      </w:r>
      <w:r w:rsidR="001C30BC" w:rsidRPr="00412B9D">
        <w:rPr>
          <w:rFonts w:ascii="Cambria" w:hAnsi="Cambria" w:cs="Times New Roman"/>
          <w:b/>
          <w:color w:val="000000"/>
          <w:sz w:val="24"/>
          <w:szCs w:val="24"/>
          <w:u w:val="single"/>
        </w:rPr>
        <w:t>.2018</w:t>
      </w:r>
      <w:r w:rsidR="00E92E6A" w:rsidRPr="00412B9D">
        <w:rPr>
          <w:rFonts w:asciiTheme="majorHAnsi" w:hAnsiTheme="majorHAnsi"/>
          <w:b/>
          <w:i/>
          <w:sz w:val="23"/>
          <w:szCs w:val="23"/>
          <w:lang w:val="nl-NL"/>
        </w:rPr>
        <w:t>. godine</w:t>
      </w:r>
      <w:r w:rsidR="00E92E6A" w:rsidRPr="00412B9D">
        <w:rPr>
          <w:rFonts w:asciiTheme="majorHAnsi" w:hAnsiTheme="majorHAnsi"/>
          <w:i/>
          <w:sz w:val="23"/>
          <w:szCs w:val="23"/>
          <w:lang w:val="nl-NL"/>
        </w:rPr>
        <w:t xml:space="preserve"> na Web Sajtu Uprave za javne nabavke Crne Gore (</w:t>
      </w:r>
      <w:hyperlink r:id="rId17" w:history="1">
        <w:r w:rsidR="00E92E6A" w:rsidRPr="00412B9D">
          <w:rPr>
            <w:rStyle w:val="Hyperlink"/>
            <w:rFonts w:asciiTheme="majorHAnsi" w:hAnsiTheme="majorHAnsi"/>
            <w:i/>
            <w:sz w:val="23"/>
            <w:szCs w:val="23"/>
            <w:lang w:val="nl-NL"/>
          </w:rPr>
          <w:t>www.ujn.gov.me</w:t>
        </w:r>
      </w:hyperlink>
      <w:r w:rsidR="00E92E6A" w:rsidRPr="00412B9D">
        <w:rPr>
          <w:rFonts w:asciiTheme="majorHAnsi" w:hAnsiTheme="majorHAnsi"/>
          <w:i/>
          <w:sz w:val="23"/>
          <w:szCs w:val="23"/>
          <w:lang w:val="nl-NL"/>
        </w:rPr>
        <w:t>)</w:t>
      </w:r>
      <w:r w:rsidRPr="00412B9D">
        <w:rPr>
          <w:rFonts w:asciiTheme="majorHAnsi" w:hAnsiTheme="majorHAnsi"/>
          <w:b/>
          <w:color w:val="000000"/>
          <w:sz w:val="23"/>
          <w:szCs w:val="23"/>
          <w:lang w:val="pl-PL"/>
        </w:rPr>
        <w:t>,</w:t>
      </w:r>
    </w:p>
    <w:p w:rsidR="003125AE" w:rsidRPr="00412B9D"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12B9D">
        <w:rPr>
          <w:rFonts w:asciiTheme="majorHAnsi" w:hAnsiTheme="majorHAnsi"/>
          <w:i/>
          <w:sz w:val="23"/>
          <w:szCs w:val="23"/>
          <w:lang w:val="nl-NL"/>
        </w:rPr>
        <w:t xml:space="preserve">važećim propisima </w:t>
      </w:r>
      <w:r w:rsidR="0034576F" w:rsidRPr="00412B9D">
        <w:rPr>
          <w:rFonts w:asciiTheme="majorHAnsi" w:hAnsiTheme="majorHAnsi"/>
          <w:i/>
          <w:sz w:val="23"/>
          <w:szCs w:val="23"/>
          <w:lang w:val="nl-NL"/>
        </w:rPr>
        <w:t xml:space="preserve">koji se </w:t>
      </w:r>
      <w:r w:rsidRPr="00412B9D">
        <w:rPr>
          <w:rFonts w:asciiTheme="majorHAnsi" w:hAnsiTheme="majorHAnsi"/>
          <w:i/>
          <w:sz w:val="23"/>
          <w:szCs w:val="23"/>
          <w:lang w:val="nl-NL"/>
        </w:rPr>
        <w:t>odnose na bezbjednosti i sigurnost u oblasti željezničkog saobraćaja</w:t>
      </w:r>
      <w:r w:rsidR="0034576F" w:rsidRPr="00412B9D">
        <w:rPr>
          <w:rFonts w:asciiTheme="majorHAnsi" w:hAnsiTheme="majorHAnsi"/>
          <w:i/>
          <w:sz w:val="23"/>
          <w:szCs w:val="23"/>
          <w:lang w:val="nl-NL"/>
        </w:rPr>
        <w:t>.</w:t>
      </w:r>
    </w:p>
    <w:p w:rsidR="000750E4" w:rsidRPr="003C132B" w:rsidRDefault="000750E4" w:rsidP="00F20F8F">
      <w:pPr>
        <w:pStyle w:val="BodyText2"/>
        <w:spacing w:after="0" w:line="240" w:lineRule="auto"/>
        <w:jc w:val="both"/>
        <w:rPr>
          <w:rFonts w:ascii="Cambria" w:hAnsi="Cambria"/>
          <w:b/>
          <w:sz w:val="10"/>
          <w:szCs w:val="23"/>
          <w:highlight w:val="yellow"/>
          <w:lang w:val="sr-Latn-CS"/>
        </w:rPr>
      </w:pPr>
    </w:p>
    <w:p w:rsidR="0034576F" w:rsidRPr="00412B9D" w:rsidRDefault="0034576F" w:rsidP="0034576F">
      <w:pPr>
        <w:spacing w:after="0" w:line="240" w:lineRule="auto"/>
        <w:rPr>
          <w:rFonts w:ascii="Cambria" w:hAnsi="Cambria"/>
          <w:b/>
          <w:i/>
          <w:sz w:val="23"/>
          <w:szCs w:val="23"/>
        </w:rPr>
      </w:pPr>
      <w:r w:rsidRPr="00412B9D">
        <w:rPr>
          <w:rFonts w:ascii="Cambria" w:hAnsi="Cambria"/>
          <w:b/>
          <w:i/>
          <w:sz w:val="23"/>
          <w:szCs w:val="23"/>
        </w:rPr>
        <w:t>Cijena</w:t>
      </w:r>
    </w:p>
    <w:p w:rsidR="00BF21DC" w:rsidRPr="00412B9D" w:rsidRDefault="00BF21DC" w:rsidP="00BF21DC">
      <w:pPr>
        <w:spacing w:after="0" w:line="240" w:lineRule="auto"/>
        <w:jc w:val="center"/>
        <w:rPr>
          <w:rFonts w:asciiTheme="majorHAnsi" w:hAnsiTheme="majorHAnsi"/>
          <w:b/>
          <w:sz w:val="24"/>
          <w:szCs w:val="24"/>
          <w:lang w:val="nl-NL"/>
        </w:rPr>
      </w:pPr>
      <w:r w:rsidRPr="00412B9D">
        <w:rPr>
          <w:rFonts w:asciiTheme="majorHAnsi" w:hAnsiTheme="majorHAnsi"/>
          <w:b/>
          <w:sz w:val="24"/>
          <w:szCs w:val="24"/>
          <w:lang w:val="nl-NL"/>
        </w:rPr>
        <w:t>Član 2.</w:t>
      </w:r>
    </w:p>
    <w:p w:rsidR="00D43F0F" w:rsidRPr="00412B9D" w:rsidRDefault="00D43F0F" w:rsidP="00D43F0F">
      <w:pPr>
        <w:spacing w:after="0" w:line="240" w:lineRule="auto"/>
        <w:jc w:val="both"/>
        <w:rPr>
          <w:rFonts w:ascii="Cambria" w:hAnsi="Cambria"/>
          <w:b/>
          <w:i/>
          <w:sz w:val="23"/>
          <w:szCs w:val="23"/>
          <w:lang w:val="sr-Latn-CS"/>
        </w:rPr>
      </w:pPr>
      <w:r w:rsidRPr="00412B9D">
        <w:rPr>
          <w:rFonts w:ascii="Cambria" w:hAnsi="Cambria"/>
          <w:sz w:val="23"/>
          <w:szCs w:val="23"/>
          <w:lang w:val="sr-Latn-CS"/>
        </w:rPr>
        <w:t>Ukupan iznos ugovorenog posla iznosi: _____________________ EUR-a bez uračunatog PDV-a.</w:t>
      </w:r>
    </w:p>
    <w:p w:rsidR="00D43F0F" w:rsidRPr="00412B9D" w:rsidRDefault="00D43F0F" w:rsidP="00D43F0F">
      <w:pPr>
        <w:spacing w:after="0" w:line="240" w:lineRule="auto"/>
        <w:jc w:val="both"/>
        <w:rPr>
          <w:rFonts w:ascii="Cambria" w:hAnsi="Cambria"/>
          <w:sz w:val="23"/>
          <w:szCs w:val="23"/>
          <w:lang w:val="sr-Latn-CS"/>
        </w:rPr>
      </w:pPr>
      <w:r w:rsidRPr="00412B9D">
        <w:rPr>
          <w:rFonts w:ascii="Cambria" w:hAnsi="Cambria"/>
          <w:sz w:val="23"/>
          <w:szCs w:val="23"/>
          <w:lang w:val="sr-Latn-CS"/>
        </w:rPr>
        <w:t>Ukupan iznos ugovorenog posla iznosi: ____________ EUR-a sa uračunatim PDV-om.</w:t>
      </w:r>
    </w:p>
    <w:p w:rsidR="0043638A" w:rsidRPr="00412B9D" w:rsidRDefault="0043638A" w:rsidP="00D43F0F">
      <w:pPr>
        <w:spacing w:after="0" w:line="240" w:lineRule="auto"/>
        <w:jc w:val="both"/>
        <w:rPr>
          <w:rFonts w:ascii="Cambria" w:hAnsi="Cambria"/>
          <w:sz w:val="16"/>
          <w:szCs w:val="16"/>
          <w:lang w:val="sr-Latn-CS"/>
        </w:rPr>
      </w:pPr>
    </w:p>
    <w:p w:rsidR="00D43F0F" w:rsidRPr="00CB6733" w:rsidRDefault="00D43F0F" w:rsidP="00D43F0F">
      <w:pPr>
        <w:spacing w:after="0" w:line="240" w:lineRule="auto"/>
        <w:jc w:val="both"/>
        <w:rPr>
          <w:rFonts w:ascii="Cambria" w:hAnsi="Cambria"/>
          <w:sz w:val="23"/>
          <w:szCs w:val="23"/>
          <w:lang w:val="sr-Latn-CS"/>
        </w:rPr>
      </w:pPr>
      <w:r w:rsidRPr="00CB6733">
        <w:rPr>
          <w:rFonts w:ascii="Cambria" w:hAnsi="Cambria"/>
          <w:sz w:val="23"/>
          <w:szCs w:val="23"/>
          <w:lang w:val="sr-Latn-CS"/>
        </w:rPr>
        <w:t>Ukup</w:t>
      </w:r>
      <w:r w:rsidR="00E15BBF" w:rsidRPr="00CB6733">
        <w:rPr>
          <w:rFonts w:ascii="Cambria" w:hAnsi="Cambria"/>
          <w:sz w:val="23"/>
          <w:szCs w:val="23"/>
          <w:lang w:val="sr-Latn-CS"/>
        </w:rPr>
        <w:t>an</w:t>
      </w:r>
      <w:r w:rsidRPr="00CB6733">
        <w:rPr>
          <w:rFonts w:ascii="Cambria" w:hAnsi="Cambria"/>
          <w:sz w:val="23"/>
          <w:szCs w:val="23"/>
          <w:lang w:val="sr-Latn-CS"/>
        </w:rPr>
        <w:t xml:space="preserve"> iznos ugovorenog posla obuhvata:</w:t>
      </w:r>
    </w:p>
    <w:p w:rsidR="00D43F0F" w:rsidRPr="00CB6733" w:rsidRDefault="00D43F0F" w:rsidP="00D43F0F">
      <w:pPr>
        <w:spacing w:after="0" w:line="240" w:lineRule="auto"/>
        <w:jc w:val="both"/>
        <w:rPr>
          <w:rFonts w:ascii="Cambria" w:hAnsi="Cambria"/>
          <w:i/>
          <w:sz w:val="23"/>
          <w:szCs w:val="23"/>
          <w:lang w:val="sr-Latn-CS"/>
        </w:rPr>
      </w:pPr>
      <w:r w:rsidRPr="00CB6733">
        <w:rPr>
          <w:rFonts w:ascii="Cambria" w:hAnsi="Cambria"/>
          <w:sz w:val="23"/>
          <w:szCs w:val="23"/>
          <w:lang w:val="sr-Latn-CS"/>
        </w:rPr>
        <w:t xml:space="preserve">- </w:t>
      </w:r>
      <w:r w:rsidR="00CB6733" w:rsidRPr="00CB6733">
        <w:rPr>
          <w:rFonts w:ascii="Cambria" w:hAnsi="Cambria"/>
          <w:i/>
          <w:sz w:val="23"/>
          <w:szCs w:val="23"/>
          <w:lang w:val="sr-Latn-CS"/>
        </w:rPr>
        <w:t>ukupnu cijenu predmetne nabavke</w:t>
      </w:r>
      <w:r w:rsidRPr="00CB6733">
        <w:rPr>
          <w:rFonts w:ascii="Cambria" w:hAnsi="Cambria"/>
          <w:i/>
          <w:sz w:val="23"/>
          <w:szCs w:val="23"/>
          <w:lang w:val="sr-Latn-CS"/>
        </w:rPr>
        <w:t xml:space="preserve">, </w:t>
      </w:r>
    </w:p>
    <w:p w:rsidR="00CB6733" w:rsidRPr="00CB6733" w:rsidRDefault="00D43F0F" w:rsidP="00984689">
      <w:pPr>
        <w:spacing w:after="0" w:line="240" w:lineRule="auto"/>
        <w:jc w:val="both"/>
        <w:rPr>
          <w:rFonts w:ascii="Cambria" w:hAnsi="Cambria"/>
          <w:i/>
          <w:sz w:val="23"/>
          <w:szCs w:val="23"/>
          <w:lang w:val="sr-Latn-CS"/>
        </w:rPr>
      </w:pPr>
      <w:r w:rsidRPr="00CB6733">
        <w:rPr>
          <w:rFonts w:ascii="Cambria" w:hAnsi="Cambria"/>
          <w:i/>
          <w:sz w:val="23"/>
          <w:szCs w:val="23"/>
          <w:lang w:val="sr-Latn-CS"/>
        </w:rPr>
        <w:t>-</w:t>
      </w:r>
      <w:r w:rsidR="00F406F3" w:rsidRPr="00CB6733">
        <w:rPr>
          <w:rFonts w:ascii="Cambria" w:hAnsi="Cambria"/>
          <w:i/>
          <w:sz w:val="23"/>
          <w:szCs w:val="23"/>
          <w:lang w:val="sr-Latn-CS"/>
        </w:rPr>
        <w:t xml:space="preserve"> </w:t>
      </w:r>
      <w:r w:rsidRPr="00CB6733">
        <w:rPr>
          <w:rFonts w:ascii="Cambria" w:hAnsi="Cambria"/>
          <w:i/>
          <w:sz w:val="23"/>
          <w:szCs w:val="23"/>
          <w:lang w:val="sr-Latn-CS"/>
        </w:rPr>
        <w:t xml:space="preserve">troškove transporta </w:t>
      </w:r>
      <w:r w:rsidR="00CB6733" w:rsidRPr="00CB6733">
        <w:rPr>
          <w:rFonts w:ascii="Cambria" w:hAnsi="Cambria"/>
          <w:i/>
          <w:sz w:val="23"/>
          <w:szCs w:val="23"/>
          <w:lang w:val="sr-Latn-CS"/>
        </w:rPr>
        <w:t xml:space="preserve">do mjesta isporuke </w:t>
      </w:r>
    </w:p>
    <w:p w:rsidR="00D43F0F" w:rsidRPr="00CB6733" w:rsidRDefault="00CB6733" w:rsidP="00984689">
      <w:pPr>
        <w:spacing w:after="0" w:line="240" w:lineRule="auto"/>
        <w:jc w:val="both"/>
        <w:rPr>
          <w:rFonts w:ascii="Cambria" w:hAnsi="Cambria" w:cs="Times New Roman"/>
          <w:i/>
          <w:color w:val="000000"/>
          <w:sz w:val="23"/>
          <w:szCs w:val="23"/>
        </w:rPr>
      </w:pPr>
      <w:r w:rsidRPr="00CB6733">
        <w:rPr>
          <w:rFonts w:ascii="Cambria" w:hAnsi="Cambria"/>
          <w:i/>
          <w:sz w:val="23"/>
          <w:szCs w:val="23"/>
          <w:lang w:val="sr-Latn-CS"/>
        </w:rPr>
        <w:t>-troškovi ugradnje i povezivanja uređaja</w:t>
      </w:r>
      <w:r w:rsidR="006323E2" w:rsidRPr="00CB6733">
        <w:rPr>
          <w:rFonts w:ascii="Cambria" w:hAnsi="Cambria" w:cs="Times New Roman"/>
          <w:i/>
          <w:color w:val="000000"/>
          <w:sz w:val="23"/>
          <w:szCs w:val="23"/>
        </w:rPr>
        <w:t>.</w:t>
      </w:r>
    </w:p>
    <w:p w:rsidR="00D216AD" w:rsidRPr="00CB6733" w:rsidRDefault="00D216AD" w:rsidP="00E1044E">
      <w:pPr>
        <w:spacing w:after="0" w:line="240" w:lineRule="auto"/>
        <w:jc w:val="both"/>
        <w:rPr>
          <w:rFonts w:ascii="Cambria" w:hAnsi="Cambria" w:cs="Times New Roman"/>
          <w:i/>
          <w:color w:val="000000"/>
          <w:sz w:val="16"/>
          <w:szCs w:val="16"/>
        </w:rPr>
      </w:pPr>
    </w:p>
    <w:p w:rsidR="00D43F0F" w:rsidRPr="00CB6733" w:rsidRDefault="00D43F0F" w:rsidP="00D43F0F">
      <w:pPr>
        <w:spacing w:after="0" w:line="240" w:lineRule="auto"/>
        <w:jc w:val="both"/>
        <w:rPr>
          <w:rFonts w:ascii="Cambria" w:hAnsi="Cambria"/>
          <w:sz w:val="23"/>
          <w:szCs w:val="23"/>
          <w:lang w:val="sr-Latn-CS"/>
        </w:rPr>
      </w:pPr>
      <w:r w:rsidRPr="00CB6733">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C85D17" w:rsidRPr="00CB6733" w:rsidRDefault="00C85D17" w:rsidP="00455C6E">
      <w:pPr>
        <w:spacing w:after="0" w:line="240" w:lineRule="auto"/>
        <w:rPr>
          <w:rFonts w:ascii="Cambria" w:hAnsi="Cambria"/>
          <w:b/>
          <w:i/>
          <w:sz w:val="12"/>
          <w:szCs w:val="23"/>
          <w:lang w:val="sr-Latn-CS"/>
        </w:rPr>
      </w:pPr>
    </w:p>
    <w:p w:rsidR="00455C6E" w:rsidRPr="00CB6733" w:rsidRDefault="00455C6E" w:rsidP="00455C6E">
      <w:pPr>
        <w:spacing w:after="0" w:line="240" w:lineRule="auto"/>
        <w:rPr>
          <w:rFonts w:ascii="Cambria" w:hAnsi="Cambria"/>
          <w:b/>
          <w:i/>
          <w:sz w:val="23"/>
          <w:szCs w:val="23"/>
          <w:lang w:val="sr-Latn-CS"/>
        </w:rPr>
      </w:pPr>
      <w:r w:rsidRPr="00CB6733">
        <w:rPr>
          <w:rFonts w:ascii="Cambria" w:hAnsi="Cambria"/>
          <w:b/>
          <w:i/>
          <w:sz w:val="23"/>
          <w:szCs w:val="23"/>
          <w:lang w:val="sr-Latn-CS"/>
        </w:rPr>
        <w:t>Obaveze i prava Dobavljača</w:t>
      </w:r>
    </w:p>
    <w:p w:rsidR="00A15F6B" w:rsidRPr="00CB6733" w:rsidRDefault="00A15F6B" w:rsidP="00A15F6B">
      <w:pPr>
        <w:spacing w:after="0" w:line="240" w:lineRule="auto"/>
        <w:jc w:val="center"/>
        <w:rPr>
          <w:rFonts w:asciiTheme="majorHAnsi" w:hAnsiTheme="majorHAnsi"/>
          <w:b/>
          <w:i/>
          <w:sz w:val="23"/>
          <w:szCs w:val="23"/>
          <w:lang w:val="nl-NL"/>
        </w:rPr>
      </w:pPr>
      <w:r w:rsidRPr="00CB6733">
        <w:rPr>
          <w:rFonts w:asciiTheme="majorHAnsi" w:hAnsiTheme="majorHAnsi"/>
          <w:b/>
          <w:i/>
          <w:sz w:val="23"/>
          <w:szCs w:val="23"/>
          <w:lang w:val="nl-NL"/>
        </w:rPr>
        <w:lastRenderedPageBreak/>
        <w:t>Član 3.</w:t>
      </w:r>
    </w:p>
    <w:p w:rsidR="00B77AFE" w:rsidRPr="00CB6733" w:rsidRDefault="00B77AFE" w:rsidP="00B77AFE">
      <w:pPr>
        <w:spacing w:after="0" w:line="240" w:lineRule="auto"/>
        <w:rPr>
          <w:rFonts w:ascii="Cambria" w:hAnsi="Cambria" w:cs="Times New Roman"/>
          <w:color w:val="000000"/>
          <w:sz w:val="23"/>
          <w:szCs w:val="23"/>
        </w:rPr>
      </w:pPr>
      <w:r w:rsidRPr="00CB6733">
        <w:rPr>
          <w:rFonts w:ascii="Cambria" w:hAnsi="Cambria" w:cs="Times New Roman"/>
          <w:color w:val="000000"/>
          <w:sz w:val="23"/>
          <w:szCs w:val="23"/>
        </w:rPr>
        <w:t xml:space="preserve">Obaveze </w:t>
      </w:r>
      <w:r w:rsidR="00676756" w:rsidRPr="00CB6733">
        <w:rPr>
          <w:rFonts w:ascii="Cambria" w:hAnsi="Cambria" w:cs="Times New Roman"/>
          <w:color w:val="000000"/>
          <w:sz w:val="23"/>
          <w:szCs w:val="23"/>
        </w:rPr>
        <w:t>Dobavljača</w:t>
      </w:r>
      <w:r w:rsidRPr="00CB6733">
        <w:rPr>
          <w:rFonts w:ascii="Cambria" w:hAnsi="Cambria" w:cs="Times New Roman"/>
          <w:color w:val="000000"/>
          <w:sz w:val="23"/>
          <w:szCs w:val="23"/>
        </w:rPr>
        <w:t xml:space="preserve"> su da:</w:t>
      </w:r>
    </w:p>
    <w:p w:rsidR="008413EF" w:rsidRPr="00CB6733" w:rsidRDefault="00B77AFE" w:rsidP="008413EF">
      <w:pPr>
        <w:numPr>
          <w:ilvl w:val="0"/>
          <w:numId w:val="12"/>
        </w:numPr>
        <w:spacing w:after="0" w:line="240" w:lineRule="auto"/>
        <w:rPr>
          <w:rFonts w:ascii="Cambria" w:hAnsi="Cambria" w:cs="Times New Roman"/>
          <w:color w:val="000000"/>
          <w:sz w:val="23"/>
          <w:szCs w:val="23"/>
        </w:rPr>
      </w:pPr>
      <w:r w:rsidRPr="00CB6733">
        <w:rPr>
          <w:rFonts w:ascii="Cambria" w:hAnsi="Cambria" w:cs="Times New Roman"/>
          <w:color w:val="000000"/>
          <w:sz w:val="23"/>
          <w:szCs w:val="23"/>
        </w:rPr>
        <w:t xml:space="preserve">vrši </w:t>
      </w:r>
      <w:r w:rsidR="00A15F6B" w:rsidRPr="00CB6733">
        <w:rPr>
          <w:rFonts w:ascii="Cambria" w:hAnsi="Cambria" w:cs="Times New Roman"/>
          <w:color w:val="000000"/>
          <w:sz w:val="23"/>
          <w:szCs w:val="23"/>
        </w:rPr>
        <w:t>isporuk</w:t>
      </w:r>
      <w:r w:rsidR="00CB6733" w:rsidRPr="00CB6733">
        <w:rPr>
          <w:rFonts w:ascii="Cambria" w:hAnsi="Cambria" w:cs="Times New Roman"/>
          <w:color w:val="000000"/>
          <w:sz w:val="23"/>
          <w:szCs w:val="23"/>
        </w:rPr>
        <w:t>u</w:t>
      </w:r>
      <w:r w:rsidR="00A15F6B" w:rsidRPr="00CB6733">
        <w:rPr>
          <w:rFonts w:ascii="Cambria" w:hAnsi="Cambria" w:cs="Times New Roman"/>
          <w:color w:val="000000"/>
          <w:sz w:val="23"/>
          <w:szCs w:val="23"/>
        </w:rPr>
        <w:t xml:space="preserve"> robe u </w:t>
      </w:r>
      <w:r w:rsidR="00CB6733" w:rsidRPr="00CB6733">
        <w:rPr>
          <w:rFonts w:ascii="Cambria" w:hAnsi="Cambria" w:cs="Times New Roman"/>
          <w:color w:val="000000"/>
          <w:sz w:val="23"/>
          <w:szCs w:val="23"/>
        </w:rPr>
        <w:t>mjesto isporuke</w:t>
      </w:r>
      <w:r w:rsidR="008E7C3C" w:rsidRPr="00CB6733">
        <w:rPr>
          <w:rFonts w:ascii="Cambria" w:hAnsi="Cambria" w:cs="Times New Roman"/>
          <w:color w:val="000000"/>
          <w:sz w:val="23"/>
          <w:szCs w:val="23"/>
        </w:rPr>
        <w:t>,</w:t>
      </w:r>
      <w:r w:rsidR="008413EF" w:rsidRPr="00CB6733">
        <w:rPr>
          <w:rFonts w:ascii="Cambria" w:hAnsi="Cambria" w:cs="Times New Roman"/>
          <w:color w:val="000000"/>
          <w:sz w:val="23"/>
          <w:szCs w:val="23"/>
        </w:rPr>
        <w:t xml:space="preserve"> u ispravnom stanju,</w:t>
      </w:r>
    </w:p>
    <w:p w:rsidR="008413EF" w:rsidRPr="00CB6733" w:rsidRDefault="008413EF" w:rsidP="008413EF">
      <w:pPr>
        <w:numPr>
          <w:ilvl w:val="0"/>
          <w:numId w:val="12"/>
        </w:numPr>
        <w:spacing w:after="0" w:line="240" w:lineRule="auto"/>
        <w:jc w:val="both"/>
        <w:rPr>
          <w:rFonts w:ascii="Cambria" w:hAnsi="Cambria" w:cs="Times New Roman"/>
          <w:color w:val="000000"/>
          <w:sz w:val="23"/>
          <w:szCs w:val="23"/>
        </w:rPr>
      </w:pPr>
      <w:r w:rsidRPr="00CB6733">
        <w:rPr>
          <w:rFonts w:ascii="Cambria" w:hAnsi="Cambria" w:cs="Times New Roman"/>
          <w:color w:val="000000"/>
          <w:sz w:val="23"/>
          <w:szCs w:val="23"/>
        </w:rPr>
        <w:t xml:space="preserve">postupi po svim opravdanim primjedbama </w:t>
      </w:r>
      <w:r w:rsidR="00E1044E" w:rsidRPr="00CB6733">
        <w:rPr>
          <w:rFonts w:ascii="Cambria" w:hAnsi="Cambria" w:cs="Times New Roman"/>
          <w:color w:val="000000"/>
          <w:sz w:val="23"/>
          <w:szCs w:val="23"/>
        </w:rPr>
        <w:t>Kupca</w:t>
      </w:r>
      <w:r w:rsidRPr="00CB6733">
        <w:rPr>
          <w:rFonts w:ascii="Cambria" w:hAnsi="Cambria" w:cs="Times New Roman"/>
          <w:color w:val="000000"/>
          <w:sz w:val="23"/>
          <w:szCs w:val="23"/>
        </w:rPr>
        <w:t xml:space="preserve"> u slučaju konstatovanja n</w:t>
      </w:r>
      <w:r w:rsidR="009F5ACC" w:rsidRPr="00CB6733">
        <w:rPr>
          <w:rFonts w:ascii="Cambria" w:hAnsi="Cambria" w:cs="Times New Roman"/>
          <w:color w:val="000000"/>
          <w:sz w:val="23"/>
          <w:szCs w:val="23"/>
        </w:rPr>
        <w:t>edostataka na isporučenoj robi.</w:t>
      </w:r>
    </w:p>
    <w:p w:rsidR="00E1044E" w:rsidRPr="00CB6733" w:rsidRDefault="00E1044E" w:rsidP="00591B22">
      <w:pPr>
        <w:spacing w:after="0" w:line="240" w:lineRule="auto"/>
        <w:rPr>
          <w:rFonts w:ascii="Cambria" w:hAnsi="Cambria"/>
          <w:b/>
          <w:i/>
          <w:sz w:val="12"/>
          <w:szCs w:val="23"/>
          <w:lang w:val="sr-Latn-CS"/>
        </w:rPr>
      </w:pPr>
    </w:p>
    <w:p w:rsidR="00602DC1" w:rsidRPr="00CB6733" w:rsidRDefault="00602DC1" w:rsidP="00B231AB">
      <w:pPr>
        <w:spacing w:after="0" w:line="240" w:lineRule="auto"/>
        <w:jc w:val="both"/>
        <w:rPr>
          <w:rFonts w:ascii="Cambria" w:hAnsi="Cambria" w:cs="Times New Roman"/>
          <w:color w:val="000000"/>
          <w:sz w:val="23"/>
          <w:szCs w:val="23"/>
        </w:rPr>
      </w:pPr>
      <w:r w:rsidRPr="00CB6733">
        <w:rPr>
          <w:rFonts w:ascii="Cambria" w:hAnsi="Cambria" w:cs="Times New Roman"/>
          <w:color w:val="000000"/>
          <w:sz w:val="23"/>
          <w:szCs w:val="23"/>
        </w:rPr>
        <w:t>Prava Dobavljača su da traži isplatu ugovorene cijene, u novcu, po uredno obavljenom poslu i prijemu odgovarajuće dokumentacije koja to potvrđuje.</w:t>
      </w:r>
    </w:p>
    <w:p w:rsidR="00676756" w:rsidRPr="003C132B" w:rsidRDefault="00676756" w:rsidP="00591B22">
      <w:pPr>
        <w:spacing w:after="0" w:line="240" w:lineRule="auto"/>
        <w:rPr>
          <w:rFonts w:ascii="Cambria" w:hAnsi="Cambria"/>
          <w:b/>
          <w:i/>
          <w:sz w:val="12"/>
          <w:szCs w:val="23"/>
          <w:highlight w:val="yellow"/>
          <w:lang w:val="sr-Latn-CS"/>
        </w:rPr>
      </w:pPr>
    </w:p>
    <w:p w:rsidR="00676756" w:rsidRPr="00CB6733" w:rsidRDefault="00676756" w:rsidP="00676756">
      <w:pPr>
        <w:spacing w:after="0" w:line="240" w:lineRule="auto"/>
        <w:jc w:val="both"/>
        <w:rPr>
          <w:rFonts w:ascii="Cambria" w:hAnsi="Cambria"/>
          <w:b/>
          <w:sz w:val="23"/>
          <w:szCs w:val="23"/>
          <w:lang w:val="sr-Latn-CS"/>
        </w:rPr>
      </w:pPr>
      <w:r w:rsidRPr="00CB6733">
        <w:rPr>
          <w:rFonts w:ascii="Cambria" w:hAnsi="Cambria"/>
          <w:b/>
          <w:sz w:val="23"/>
          <w:szCs w:val="23"/>
          <w:lang w:val="sr-Latn-CS"/>
        </w:rPr>
        <w:t>Odgovornost za materijalne nedostatke</w:t>
      </w:r>
    </w:p>
    <w:p w:rsidR="00BF21DC" w:rsidRPr="00CB6733" w:rsidRDefault="00BF21DC" w:rsidP="00BF21DC">
      <w:pPr>
        <w:spacing w:after="0" w:line="240" w:lineRule="auto"/>
        <w:jc w:val="center"/>
        <w:rPr>
          <w:rFonts w:asciiTheme="majorHAnsi" w:hAnsiTheme="majorHAnsi"/>
          <w:b/>
          <w:i/>
          <w:sz w:val="23"/>
          <w:szCs w:val="23"/>
          <w:lang w:val="nl-NL"/>
        </w:rPr>
      </w:pPr>
      <w:r w:rsidRPr="00CB6733">
        <w:rPr>
          <w:rFonts w:asciiTheme="majorHAnsi" w:hAnsiTheme="majorHAnsi"/>
          <w:b/>
          <w:i/>
          <w:sz w:val="23"/>
          <w:szCs w:val="23"/>
          <w:lang w:val="nl-NL"/>
        </w:rPr>
        <w:t xml:space="preserve">Član </w:t>
      </w:r>
      <w:r w:rsidR="00455C6E" w:rsidRPr="00CB6733">
        <w:rPr>
          <w:rFonts w:asciiTheme="majorHAnsi" w:hAnsiTheme="majorHAnsi"/>
          <w:b/>
          <w:i/>
          <w:sz w:val="23"/>
          <w:szCs w:val="23"/>
          <w:lang w:val="nl-NL"/>
        </w:rPr>
        <w:t>4</w:t>
      </w:r>
      <w:r w:rsidRPr="00CB6733">
        <w:rPr>
          <w:rFonts w:asciiTheme="majorHAnsi" w:hAnsiTheme="majorHAnsi"/>
          <w:b/>
          <w:i/>
          <w:sz w:val="23"/>
          <w:szCs w:val="23"/>
          <w:lang w:val="nl-NL"/>
        </w:rPr>
        <w:t>.</w:t>
      </w:r>
    </w:p>
    <w:p w:rsidR="00BF21DC" w:rsidRPr="00CB6733" w:rsidRDefault="00BF21DC" w:rsidP="00BF21DC">
      <w:pPr>
        <w:spacing w:after="0" w:line="240" w:lineRule="auto"/>
        <w:jc w:val="both"/>
        <w:rPr>
          <w:rFonts w:asciiTheme="majorHAnsi" w:hAnsiTheme="majorHAnsi"/>
          <w:sz w:val="23"/>
          <w:szCs w:val="23"/>
          <w:lang w:val="nl-NL"/>
        </w:rPr>
      </w:pPr>
      <w:r w:rsidRPr="00CB6733">
        <w:rPr>
          <w:rFonts w:asciiTheme="majorHAnsi" w:hAnsiTheme="majorHAnsi"/>
          <w:sz w:val="23"/>
          <w:szCs w:val="23"/>
          <w:lang w:val="nl-NL"/>
        </w:rPr>
        <w:t xml:space="preserve">Smatra se da je izvršena adekvatna isporuka </w:t>
      </w:r>
      <w:r w:rsidR="00984689" w:rsidRPr="00CB6733">
        <w:rPr>
          <w:rFonts w:asciiTheme="majorHAnsi" w:hAnsiTheme="majorHAnsi"/>
          <w:sz w:val="23"/>
          <w:szCs w:val="23"/>
          <w:lang w:val="nl-NL"/>
        </w:rPr>
        <w:t xml:space="preserve"> </w:t>
      </w:r>
      <w:r w:rsidRPr="00CB6733">
        <w:rPr>
          <w:rFonts w:asciiTheme="majorHAnsi" w:hAnsiTheme="majorHAnsi"/>
          <w:sz w:val="23"/>
          <w:szCs w:val="23"/>
          <w:lang w:val="nl-NL"/>
        </w:rPr>
        <w:t xml:space="preserve">predmetne robe kada ovlašćeno lice Kupca u mjestu isporuke robe, tj. u </w:t>
      </w:r>
      <w:r w:rsidR="00CB6733">
        <w:rPr>
          <w:rFonts w:asciiTheme="majorHAnsi" w:hAnsiTheme="majorHAnsi"/>
          <w:sz w:val="23"/>
          <w:szCs w:val="23"/>
          <w:lang w:val="nl-NL"/>
        </w:rPr>
        <w:t>mjesto isporuke</w:t>
      </w:r>
      <w:r w:rsidR="00984689" w:rsidRPr="00CB6733">
        <w:rPr>
          <w:rFonts w:asciiTheme="majorHAnsi" w:hAnsiTheme="majorHAnsi"/>
          <w:sz w:val="23"/>
          <w:szCs w:val="23"/>
          <w:lang w:val="nl-NL"/>
        </w:rPr>
        <w:t xml:space="preserve"> </w:t>
      </w:r>
      <w:r w:rsidRPr="00CB6733">
        <w:rPr>
          <w:rFonts w:asciiTheme="majorHAnsi" w:hAnsiTheme="majorHAnsi"/>
          <w:sz w:val="23"/>
          <w:szCs w:val="23"/>
          <w:lang w:val="nl-NL"/>
        </w:rPr>
        <w:t>u Podgorici</w:t>
      </w:r>
      <w:r w:rsidR="00BF138D" w:rsidRPr="00CB6733">
        <w:rPr>
          <w:rFonts w:asciiTheme="majorHAnsi" w:hAnsiTheme="majorHAnsi"/>
          <w:sz w:val="23"/>
          <w:szCs w:val="23"/>
          <w:lang w:val="nl-NL"/>
        </w:rPr>
        <w:t xml:space="preserve"> </w:t>
      </w:r>
      <w:r w:rsidRPr="00CB6733">
        <w:rPr>
          <w:rFonts w:asciiTheme="majorHAnsi" w:hAnsiTheme="majorHAnsi"/>
          <w:sz w:val="23"/>
          <w:szCs w:val="23"/>
          <w:lang w:val="nl-NL"/>
        </w:rPr>
        <w:t>izvrši kvalitativan i kvantitativan prijem robe,</w:t>
      </w:r>
      <w:r w:rsidR="00984689" w:rsidRPr="00CB6733">
        <w:rPr>
          <w:rFonts w:asciiTheme="majorHAnsi" w:hAnsiTheme="majorHAnsi"/>
          <w:sz w:val="23"/>
          <w:szCs w:val="23"/>
          <w:lang w:val="nl-NL"/>
        </w:rPr>
        <w:t xml:space="preserve"> </w:t>
      </w:r>
      <w:r w:rsidRPr="00CB6733">
        <w:rPr>
          <w:rFonts w:asciiTheme="majorHAnsi" w:hAnsiTheme="majorHAnsi"/>
          <w:sz w:val="23"/>
          <w:szCs w:val="23"/>
          <w:lang w:val="nl-NL"/>
        </w:rPr>
        <w:t>što se po</w:t>
      </w:r>
      <w:r w:rsidR="00EE153F" w:rsidRPr="00CB6733">
        <w:rPr>
          <w:rFonts w:asciiTheme="majorHAnsi" w:hAnsiTheme="majorHAnsi"/>
          <w:sz w:val="23"/>
          <w:szCs w:val="23"/>
          <w:lang w:val="nl-NL"/>
        </w:rPr>
        <w:t>t</w:t>
      </w:r>
      <w:r w:rsidR="00E1044E" w:rsidRPr="00CB6733">
        <w:rPr>
          <w:rFonts w:asciiTheme="majorHAnsi" w:hAnsiTheme="majorHAnsi"/>
          <w:sz w:val="23"/>
          <w:szCs w:val="23"/>
          <w:lang w:val="nl-NL"/>
        </w:rPr>
        <w:t>vrđuje odgovarajućim Zapisnikom</w:t>
      </w:r>
      <w:r w:rsidRPr="00CB6733">
        <w:rPr>
          <w:rFonts w:asciiTheme="majorHAnsi" w:hAnsiTheme="majorHAnsi"/>
          <w:sz w:val="23"/>
          <w:szCs w:val="23"/>
          <w:lang w:val="nl-NL"/>
        </w:rPr>
        <w:t xml:space="preserve"> koj</w:t>
      </w:r>
      <w:r w:rsidR="00E1044E" w:rsidRPr="00CB6733">
        <w:rPr>
          <w:rFonts w:asciiTheme="majorHAnsi" w:hAnsiTheme="majorHAnsi"/>
          <w:sz w:val="23"/>
          <w:szCs w:val="23"/>
          <w:lang w:val="nl-NL"/>
        </w:rPr>
        <w:t>i</w:t>
      </w:r>
      <w:r w:rsidRPr="00CB6733">
        <w:rPr>
          <w:rFonts w:asciiTheme="majorHAnsi" w:hAnsiTheme="majorHAnsi"/>
          <w:sz w:val="23"/>
          <w:szCs w:val="23"/>
          <w:lang w:val="nl-NL"/>
        </w:rPr>
        <w:t xml:space="preserve"> potpisuju ovlašćena lica Kupca i Dobavljača.</w:t>
      </w:r>
    </w:p>
    <w:p w:rsidR="00BF21DC" w:rsidRPr="00CB6733" w:rsidRDefault="00BF21DC" w:rsidP="00591B22">
      <w:pPr>
        <w:spacing w:after="0" w:line="240" w:lineRule="auto"/>
        <w:rPr>
          <w:rFonts w:ascii="Cambria" w:hAnsi="Cambria"/>
          <w:b/>
          <w:i/>
          <w:sz w:val="12"/>
          <w:szCs w:val="23"/>
          <w:lang w:val="sr-Latn-CS"/>
        </w:rPr>
      </w:pPr>
    </w:p>
    <w:p w:rsidR="00BF21DC" w:rsidRPr="00CB6733" w:rsidRDefault="00BF21DC" w:rsidP="00BF21DC">
      <w:pPr>
        <w:spacing w:after="0" w:line="240" w:lineRule="auto"/>
        <w:jc w:val="both"/>
        <w:rPr>
          <w:rFonts w:asciiTheme="majorHAnsi" w:hAnsiTheme="majorHAnsi"/>
          <w:sz w:val="23"/>
          <w:szCs w:val="23"/>
          <w:lang w:val="nl-NL"/>
        </w:rPr>
      </w:pPr>
      <w:r w:rsidRPr="00CB6733">
        <w:rPr>
          <w:rFonts w:asciiTheme="majorHAnsi" w:hAnsiTheme="majorHAnsi"/>
          <w:sz w:val="23"/>
          <w:szCs w:val="23"/>
          <w:lang w:val="nl-NL"/>
        </w:rPr>
        <w:t>Zapisni</w:t>
      </w:r>
      <w:r w:rsidR="00BD4D8F" w:rsidRPr="00CB6733">
        <w:rPr>
          <w:rFonts w:asciiTheme="majorHAnsi" w:hAnsiTheme="majorHAnsi"/>
          <w:sz w:val="23"/>
          <w:szCs w:val="23"/>
          <w:lang w:val="nl-NL"/>
        </w:rPr>
        <w:t>k</w:t>
      </w:r>
      <w:r w:rsidRPr="00CB6733">
        <w:rPr>
          <w:rFonts w:asciiTheme="majorHAnsi" w:hAnsiTheme="majorHAnsi"/>
          <w:sz w:val="23"/>
          <w:szCs w:val="23"/>
          <w:lang w:val="nl-NL"/>
        </w:rPr>
        <w:t xml:space="preserve"> iz prethodnog stava i u skladu sa njim ispostavljena f</w:t>
      </w:r>
      <w:r w:rsidR="00BD4D8F" w:rsidRPr="00CB6733">
        <w:rPr>
          <w:rFonts w:asciiTheme="majorHAnsi" w:hAnsiTheme="majorHAnsi"/>
          <w:sz w:val="23"/>
          <w:szCs w:val="23"/>
          <w:lang w:val="nl-NL"/>
        </w:rPr>
        <w:t>aktura od strane Dobavljača čin</w:t>
      </w:r>
      <w:r w:rsidR="008D08C8" w:rsidRPr="00CB6733">
        <w:rPr>
          <w:rFonts w:asciiTheme="majorHAnsi" w:hAnsiTheme="majorHAnsi"/>
          <w:sz w:val="23"/>
          <w:szCs w:val="23"/>
          <w:lang w:val="nl-NL"/>
        </w:rPr>
        <w:t>e</w:t>
      </w:r>
      <w:r w:rsidRPr="00CB6733">
        <w:rPr>
          <w:rFonts w:asciiTheme="majorHAnsi" w:hAnsiTheme="majorHAnsi"/>
          <w:sz w:val="23"/>
          <w:szCs w:val="23"/>
          <w:lang w:val="nl-NL"/>
        </w:rPr>
        <w:t xml:space="preserve"> osnov za plaćanje.</w:t>
      </w:r>
    </w:p>
    <w:p w:rsidR="00676756" w:rsidRPr="00CB6733" w:rsidRDefault="00676756" w:rsidP="00676756">
      <w:pPr>
        <w:spacing w:after="0" w:line="240" w:lineRule="auto"/>
        <w:rPr>
          <w:rFonts w:ascii="Cambria" w:hAnsi="Cambria"/>
          <w:b/>
          <w:i/>
          <w:sz w:val="12"/>
          <w:szCs w:val="23"/>
          <w:lang w:val="sr-Latn-CS"/>
        </w:rPr>
      </w:pPr>
    </w:p>
    <w:p w:rsidR="00BF21DC" w:rsidRPr="00CB6733" w:rsidRDefault="00BF21DC" w:rsidP="00BF21DC">
      <w:pPr>
        <w:spacing w:after="0" w:line="240" w:lineRule="auto"/>
        <w:jc w:val="center"/>
        <w:rPr>
          <w:rFonts w:asciiTheme="majorHAnsi" w:hAnsiTheme="majorHAnsi"/>
          <w:b/>
          <w:i/>
          <w:sz w:val="23"/>
          <w:szCs w:val="23"/>
          <w:lang w:val="nl-NL"/>
        </w:rPr>
      </w:pPr>
      <w:r w:rsidRPr="00CB6733">
        <w:rPr>
          <w:rFonts w:asciiTheme="majorHAnsi" w:hAnsiTheme="majorHAnsi"/>
          <w:b/>
          <w:i/>
          <w:sz w:val="23"/>
          <w:szCs w:val="23"/>
          <w:lang w:val="nl-NL"/>
        </w:rPr>
        <w:t xml:space="preserve">Član </w:t>
      </w:r>
      <w:r w:rsidR="00455C6E" w:rsidRPr="00CB6733">
        <w:rPr>
          <w:rFonts w:asciiTheme="majorHAnsi" w:hAnsiTheme="majorHAnsi"/>
          <w:b/>
          <w:i/>
          <w:sz w:val="23"/>
          <w:szCs w:val="23"/>
          <w:lang w:val="nl-NL"/>
        </w:rPr>
        <w:t>5</w:t>
      </w:r>
      <w:r w:rsidRPr="00CB6733">
        <w:rPr>
          <w:rFonts w:asciiTheme="majorHAnsi" w:hAnsiTheme="majorHAnsi"/>
          <w:b/>
          <w:i/>
          <w:sz w:val="23"/>
          <w:szCs w:val="23"/>
          <w:lang w:val="nl-NL"/>
        </w:rPr>
        <w:t>.</w:t>
      </w:r>
    </w:p>
    <w:p w:rsidR="00BF21DC" w:rsidRPr="00CB6733" w:rsidRDefault="00BF21DC" w:rsidP="00BF21DC">
      <w:pPr>
        <w:spacing w:after="0" w:line="240" w:lineRule="auto"/>
        <w:jc w:val="both"/>
        <w:rPr>
          <w:rFonts w:asciiTheme="majorHAnsi" w:hAnsiTheme="majorHAnsi"/>
          <w:sz w:val="23"/>
          <w:szCs w:val="23"/>
        </w:rPr>
      </w:pPr>
      <w:r w:rsidRPr="00CB6733">
        <w:rPr>
          <w:rFonts w:asciiTheme="majorHAnsi" w:hAnsiTheme="majorHAnsi"/>
          <w:sz w:val="23"/>
          <w:szCs w:val="23"/>
          <w:lang w:val="nl-NL"/>
        </w:rPr>
        <w:t>Dobavljač se ob</w:t>
      </w:r>
      <w:r w:rsidR="006462B9" w:rsidRPr="00CB6733">
        <w:rPr>
          <w:rFonts w:asciiTheme="majorHAnsi" w:hAnsiTheme="majorHAnsi"/>
          <w:sz w:val="23"/>
          <w:szCs w:val="23"/>
          <w:lang w:val="nl-NL"/>
        </w:rPr>
        <w:t xml:space="preserve">avezuje da će Kupcu </w:t>
      </w:r>
      <w:r w:rsidR="00E15BBF" w:rsidRPr="00CB6733">
        <w:rPr>
          <w:rFonts w:asciiTheme="majorHAnsi" w:hAnsiTheme="majorHAnsi"/>
          <w:sz w:val="23"/>
          <w:szCs w:val="23"/>
          <w:lang w:val="nl-NL"/>
        </w:rPr>
        <w:t xml:space="preserve">vršiti </w:t>
      </w:r>
      <w:r w:rsidR="006462B9" w:rsidRPr="00CB6733">
        <w:rPr>
          <w:rFonts w:asciiTheme="majorHAnsi" w:hAnsiTheme="majorHAnsi"/>
          <w:sz w:val="23"/>
          <w:szCs w:val="23"/>
          <w:lang w:val="nl-NL"/>
        </w:rPr>
        <w:t>isporu</w:t>
      </w:r>
      <w:r w:rsidR="00E15BBF" w:rsidRPr="00CB6733">
        <w:rPr>
          <w:rFonts w:asciiTheme="majorHAnsi" w:hAnsiTheme="majorHAnsi"/>
          <w:sz w:val="23"/>
          <w:szCs w:val="23"/>
          <w:lang w:val="nl-NL"/>
        </w:rPr>
        <w:t>ku</w:t>
      </w:r>
      <w:r w:rsidR="006462B9" w:rsidRPr="00CB6733">
        <w:rPr>
          <w:rFonts w:asciiTheme="majorHAnsi" w:hAnsiTheme="majorHAnsi"/>
          <w:sz w:val="23"/>
          <w:szCs w:val="23"/>
          <w:lang w:val="nl-NL"/>
        </w:rPr>
        <w:t xml:space="preserve"> </w:t>
      </w:r>
      <w:r w:rsidRPr="00CB6733">
        <w:rPr>
          <w:rFonts w:asciiTheme="majorHAnsi" w:hAnsiTheme="majorHAnsi"/>
          <w:sz w:val="23"/>
          <w:szCs w:val="23"/>
          <w:lang w:val="nl-NL"/>
        </w:rPr>
        <w:t>rob</w:t>
      </w:r>
      <w:r w:rsidR="000834F6" w:rsidRPr="00CB6733">
        <w:rPr>
          <w:rFonts w:asciiTheme="majorHAnsi" w:hAnsiTheme="majorHAnsi"/>
          <w:sz w:val="23"/>
          <w:szCs w:val="23"/>
          <w:lang w:val="nl-NL"/>
        </w:rPr>
        <w:t>e</w:t>
      </w:r>
      <w:r w:rsidRPr="00CB6733">
        <w:rPr>
          <w:rFonts w:asciiTheme="majorHAnsi" w:hAnsiTheme="majorHAnsi"/>
          <w:sz w:val="23"/>
          <w:szCs w:val="23"/>
          <w:lang w:val="nl-NL"/>
        </w:rPr>
        <w:t xml:space="preserve"> koja je predmet ovog Ugovora i koja ima kvalitet prema predviđenim standardima</w:t>
      </w:r>
      <w:r w:rsidR="00E1044E" w:rsidRPr="00CB6733">
        <w:rPr>
          <w:rFonts w:asciiTheme="majorHAnsi" w:hAnsiTheme="majorHAnsi"/>
          <w:sz w:val="23"/>
          <w:szCs w:val="23"/>
          <w:lang w:val="nl-NL"/>
        </w:rPr>
        <w:t>,</w:t>
      </w:r>
      <w:r w:rsidRPr="00CB6733">
        <w:rPr>
          <w:rFonts w:asciiTheme="majorHAnsi" w:hAnsiTheme="majorHAnsi"/>
          <w:sz w:val="23"/>
          <w:szCs w:val="23"/>
        </w:rPr>
        <w:t xml:space="preserve"> navedenim u prihvaćenoj ponudi.</w:t>
      </w:r>
    </w:p>
    <w:p w:rsidR="00455C6E" w:rsidRPr="00CB6733" w:rsidRDefault="00455C6E" w:rsidP="00BF21DC">
      <w:pPr>
        <w:spacing w:after="0" w:line="240" w:lineRule="auto"/>
        <w:jc w:val="both"/>
        <w:rPr>
          <w:rFonts w:asciiTheme="majorHAnsi" w:hAnsiTheme="majorHAnsi"/>
          <w:sz w:val="12"/>
          <w:szCs w:val="23"/>
          <w:lang w:val="nl-NL"/>
        </w:rPr>
      </w:pPr>
    </w:p>
    <w:p w:rsidR="00B16795" w:rsidRPr="00CB6733" w:rsidRDefault="00BF21DC" w:rsidP="00BF21DC">
      <w:pPr>
        <w:spacing w:after="0" w:line="240" w:lineRule="auto"/>
        <w:jc w:val="both"/>
        <w:rPr>
          <w:rFonts w:asciiTheme="majorHAnsi" w:hAnsiTheme="majorHAnsi"/>
          <w:sz w:val="23"/>
          <w:szCs w:val="23"/>
          <w:lang w:val="nl-NL"/>
        </w:rPr>
      </w:pPr>
      <w:r w:rsidRPr="00CB6733">
        <w:rPr>
          <w:rFonts w:asciiTheme="majorHAnsi" w:hAnsiTheme="majorHAnsi"/>
          <w:sz w:val="23"/>
          <w:szCs w:val="23"/>
          <w:lang w:val="nl-NL"/>
        </w:rPr>
        <w:t>Ako se zapisnički utvrdi da roba koju je Dobavljač isporučio</w:t>
      </w:r>
      <w:r w:rsidR="006462B9" w:rsidRPr="00CB6733">
        <w:rPr>
          <w:rFonts w:asciiTheme="majorHAnsi" w:hAnsiTheme="majorHAnsi"/>
          <w:sz w:val="23"/>
          <w:szCs w:val="23"/>
          <w:lang w:val="nl-NL"/>
        </w:rPr>
        <w:t xml:space="preserve"> </w:t>
      </w:r>
      <w:r w:rsidRPr="00CB6733">
        <w:rPr>
          <w:rFonts w:asciiTheme="majorHAnsi" w:hAnsiTheme="majorHAnsi"/>
          <w:sz w:val="23"/>
          <w:szCs w:val="23"/>
          <w:lang w:val="nl-NL"/>
        </w:rPr>
        <w:t xml:space="preserve">ima nedostatke u pogledu kvaliteta, kvantiteta i očiglednih mana, Dobavljač je obavezan iste otkloniti u što kraćem roku, a najdalje u roku od </w:t>
      </w:r>
      <w:r w:rsidR="0040691A" w:rsidRPr="00CB6733">
        <w:rPr>
          <w:rFonts w:asciiTheme="majorHAnsi" w:hAnsiTheme="majorHAnsi"/>
          <w:b/>
          <w:color w:val="000000"/>
          <w:sz w:val="23"/>
          <w:szCs w:val="23"/>
          <w:lang w:val="pl-PL"/>
        </w:rPr>
        <w:t>3</w:t>
      </w:r>
      <w:r w:rsidR="00712E30" w:rsidRPr="00CB6733">
        <w:rPr>
          <w:rFonts w:asciiTheme="majorHAnsi" w:hAnsiTheme="majorHAnsi"/>
          <w:b/>
          <w:sz w:val="23"/>
          <w:szCs w:val="23"/>
          <w:lang w:val="nl-NL"/>
        </w:rPr>
        <w:t xml:space="preserve"> kalendarskih</w:t>
      </w:r>
      <w:r w:rsidRPr="00CB6733">
        <w:rPr>
          <w:rFonts w:asciiTheme="majorHAnsi" w:hAnsiTheme="majorHAnsi"/>
          <w:b/>
          <w:sz w:val="23"/>
          <w:szCs w:val="23"/>
          <w:lang w:val="nl-NL"/>
        </w:rPr>
        <w:t xml:space="preserve"> dana</w:t>
      </w:r>
      <w:r w:rsidRPr="00CB673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750E4" w:rsidRPr="003C132B" w:rsidRDefault="000750E4" w:rsidP="00A45B4D">
      <w:pPr>
        <w:spacing w:after="0" w:line="240" w:lineRule="auto"/>
        <w:jc w:val="both"/>
        <w:rPr>
          <w:rFonts w:asciiTheme="majorHAnsi" w:hAnsiTheme="majorHAnsi"/>
          <w:sz w:val="12"/>
          <w:szCs w:val="23"/>
          <w:highlight w:val="yellow"/>
          <w:lang w:val="nl-NL"/>
        </w:rPr>
      </w:pPr>
    </w:p>
    <w:p w:rsidR="002F440D" w:rsidRPr="00CB6733" w:rsidRDefault="002F440D" w:rsidP="002F440D">
      <w:pPr>
        <w:spacing w:after="0" w:line="240" w:lineRule="auto"/>
        <w:rPr>
          <w:rFonts w:ascii="Cambria" w:hAnsi="Cambria"/>
          <w:b/>
          <w:i/>
          <w:sz w:val="23"/>
          <w:szCs w:val="23"/>
          <w:lang w:val="sr-Latn-CS"/>
        </w:rPr>
      </w:pPr>
      <w:r w:rsidRPr="00CB6733">
        <w:rPr>
          <w:rFonts w:ascii="Cambria" w:hAnsi="Cambria"/>
          <w:b/>
          <w:i/>
          <w:sz w:val="23"/>
          <w:szCs w:val="23"/>
          <w:lang w:val="sr-Latn-CS"/>
        </w:rPr>
        <w:t>Obaveze  i prava Kupca</w:t>
      </w:r>
    </w:p>
    <w:p w:rsidR="002F440D" w:rsidRPr="00CB6733" w:rsidRDefault="002F440D" w:rsidP="002F440D">
      <w:pPr>
        <w:spacing w:after="0" w:line="240" w:lineRule="auto"/>
        <w:jc w:val="center"/>
        <w:rPr>
          <w:rFonts w:ascii="Cambria" w:hAnsi="Cambria"/>
          <w:b/>
          <w:i/>
          <w:sz w:val="23"/>
          <w:szCs w:val="23"/>
          <w:lang w:val="sr-Latn-CS"/>
        </w:rPr>
      </w:pPr>
      <w:r w:rsidRPr="00CB6733">
        <w:rPr>
          <w:rFonts w:ascii="Cambria" w:hAnsi="Cambria"/>
          <w:b/>
          <w:i/>
          <w:sz w:val="23"/>
          <w:szCs w:val="23"/>
          <w:lang w:val="sr-Latn-CS"/>
        </w:rPr>
        <w:t>Član 6.</w:t>
      </w:r>
    </w:p>
    <w:p w:rsidR="002F440D" w:rsidRPr="00CB6733" w:rsidRDefault="002F440D" w:rsidP="002F440D">
      <w:pPr>
        <w:spacing w:after="0" w:line="240" w:lineRule="auto"/>
        <w:rPr>
          <w:rFonts w:ascii="Cambria" w:hAnsi="Cambria"/>
          <w:sz w:val="23"/>
          <w:szCs w:val="23"/>
          <w:lang w:val="sr-Latn-CS"/>
        </w:rPr>
      </w:pPr>
      <w:r w:rsidRPr="00CB6733">
        <w:rPr>
          <w:rFonts w:ascii="Cambria" w:hAnsi="Cambria"/>
          <w:sz w:val="23"/>
          <w:szCs w:val="23"/>
          <w:lang w:val="sr-Latn-CS"/>
        </w:rPr>
        <w:t>Obaveze Kupca su da:</w:t>
      </w:r>
    </w:p>
    <w:p w:rsidR="002F440D" w:rsidRPr="00CB6733" w:rsidRDefault="002F440D" w:rsidP="002F440D">
      <w:pPr>
        <w:numPr>
          <w:ilvl w:val="0"/>
          <w:numId w:val="27"/>
        </w:numPr>
        <w:spacing w:after="0" w:line="240" w:lineRule="auto"/>
        <w:jc w:val="both"/>
        <w:rPr>
          <w:rFonts w:ascii="Cambria" w:hAnsi="Cambria"/>
          <w:b/>
          <w:i/>
          <w:sz w:val="23"/>
          <w:szCs w:val="23"/>
          <w:lang w:val="sr-Latn-CS"/>
        </w:rPr>
      </w:pPr>
      <w:r w:rsidRPr="00CB6733">
        <w:rPr>
          <w:rFonts w:ascii="Cambria" w:hAnsi="Cambria"/>
          <w:i/>
          <w:sz w:val="23"/>
          <w:szCs w:val="23"/>
          <w:lang w:val="sr-Latn-CS"/>
        </w:rPr>
        <w:t>vrši isplatu ugovorene cijene</w:t>
      </w:r>
      <w:r w:rsidR="00DB64A8" w:rsidRPr="00CB6733">
        <w:rPr>
          <w:rFonts w:ascii="Cambria" w:hAnsi="Cambria"/>
          <w:i/>
          <w:sz w:val="23"/>
          <w:szCs w:val="23"/>
          <w:lang w:val="sr-Latn-CS"/>
        </w:rPr>
        <w:t xml:space="preserve"> za izvršene isporuke</w:t>
      </w:r>
      <w:r w:rsidR="00A54181" w:rsidRPr="00CB6733">
        <w:rPr>
          <w:rFonts w:ascii="Cambria" w:hAnsi="Cambria"/>
          <w:i/>
          <w:sz w:val="23"/>
          <w:szCs w:val="23"/>
          <w:lang w:val="sr-Latn-CS"/>
        </w:rPr>
        <w:t>,</w:t>
      </w:r>
      <w:r w:rsidRPr="00CB6733">
        <w:rPr>
          <w:rFonts w:ascii="Cambria" w:hAnsi="Cambria" w:cs="Times New Roman"/>
          <w:i/>
          <w:color w:val="000000"/>
          <w:sz w:val="23"/>
          <w:szCs w:val="23"/>
        </w:rPr>
        <w:t xml:space="preserve"> u novcu</w:t>
      </w:r>
      <w:r w:rsidR="00A54181" w:rsidRPr="00CB6733">
        <w:rPr>
          <w:rFonts w:ascii="Cambria" w:hAnsi="Cambria" w:cs="Times New Roman"/>
          <w:i/>
          <w:color w:val="000000"/>
          <w:sz w:val="23"/>
          <w:szCs w:val="23"/>
        </w:rPr>
        <w:t>,</w:t>
      </w:r>
      <w:r w:rsidRPr="00CB6733">
        <w:rPr>
          <w:rFonts w:ascii="Cambria" w:hAnsi="Cambria" w:cs="Times New Roman"/>
          <w:i/>
          <w:color w:val="000000"/>
          <w:sz w:val="23"/>
          <w:szCs w:val="23"/>
        </w:rPr>
        <w:t xml:space="preserve"> po uredno obavljenom poslu i prijemu odgovarajuće dokumentacije koja to potvrđuj</w:t>
      </w:r>
      <w:r w:rsidR="00DB64A8" w:rsidRPr="00CB6733">
        <w:rPr>
          <w:rFonts w:ascii="Cambria" w:hAnsi="Cambria" w:cs="Times New Roman"/>
          <w:i/>
          <w:color w:val="000000"/>
          <w:sz w:val="23"/>
          <w:szCs w:val="23"/>
        </w:rPr>
        <w:t>e</w:t>
      </w:r>
      <w:r w:rsidRPr="00CB6733">
        <w:rPr>
          <w:rFonts w:ascii="Cambria" w:hAnsi="Cambria"/>
          <w:b/>
          <w:i/>
          <w:sz w:val="23"/>
          <w:szCs w:val="23"/>
          <w:lang w:val="sr-Latn-CS"/>
        </w:rPr>
        <w:t>,</w:t>
      </w:r>
    </w:p>
    <w:p w:rsidR="008041A0" w:rsidRPr="00CB6733" w:rsidRDefault="0049055F" w:rsidP="002F440D">
      <w:pPr>
        <w:numPr>
          <w:ilvl w:val="0"/>
          <w:numId w:val="27"/>
        </w:numPr>
        <w:spacing w:after="0" w:line="240" w:lineRule="auto"/>
        <w:rPr>
          <w:rFonts w:ascii="Cambria" w:hAnsi="Cambria"/>
          <w:b/>
          <w:i/>
          <w:sz w:val="23"/>
          <w:szCs w:val="23"/>
          <w:lang w:val="sr-Latn-CS"/>
        </w:rPr>
      </w:pPr>
      <w:r w:rsidRPr="00CB6733">
        <w:rPr>
          <w:rFonts w:ascii="Cambria" w:hAnsi="Cambria"/>
          <w:i/>
          <w:sz w:val="23"/>
          <w:szCs w:val="23"/>
          <w:lang w:val="sr-Latn-CS"/>
        </w:rPr>
        <w:t>omogući da D</w:t>
      </w:r>
      <w:r w:rsidR="002F440D" w:rsidRPr="00CB6733">
        <w:rPr>
          <w:rFonts w:ascii="Cambria" w:hAnsi="Cambria"/>
          <w:i/>
          <w:sz w:val="23"/>
          <w:szCs w:val="23"/>
          <w:lang w:val="sr-Latn-CS"/>
        </w:rPr>
        <w:t>ob</w:t>
      </w:r>
      <w:r w:rsidR="00DB64A8" w:rsidRPr="00CB6733">
        <w:rPr>
          <w:rFonts w:ascii="Cambria" w:hAnsi="Cambria"/>
          <w:i/>
          <w:sz w:val="23"/>
          <w:szCs w:val="23"/>
          <w:lang w:val="sr-Latn-CS"/>
        </w:rPr>
        <w:t xml:space="preserve">avljač </w:t>
      </w:r>
      <w:r w:rsidR="002F440D" w:rsidRPr="00CB6733">
        <w:rPr>
          <w:rFonts w:ascii="Cambria" w:hAnsi="Cambria"/>
          <w:i/>
          <w:sz w:val="23"/>
          <w:szCs w:val="23"/>
          <w:lang w:val="sr-Latn-CS"/>
        </w:rPr>
        <w:t>vrši isporuk</w:t>
      </w:r>
      <w:r w:rsidR="00DB64A8" w:rsidRPr="00CB6733">
        <w:rPr>
          <w:rFonts w:ascii="Cambria" w:hAnsi="Cambria"/>
          <w:i/>
          <w:sz w:val="23"/>
          <w:szCs w:val="23"/>
          <w:lang w:val="sr-Latn-CS"/>
        </w:rPr>
        <w:t>e</w:t>
      </w:r>
      <w:r w:rsidR="002F440D" w:rsidRPr="00CB6733">
        <w:rPr>
          <w:rFonts w:ascii="Cambria" w:hAnsi="Cambria"/>
          <w:i/>
          <w:sz w:val="23"/>
          <w:szCs w:val="23"/>
          <w:lang w:val="sr-Latn-CS"/>
        </w:rPr>
        <w:t xml:space="preserve"> robe</w:t>
      </w:r>
      <w:r w:rsidR="00500D20" w:rsidRPr="00CB6733">
        <w:rPr>
          <w:rFonts w:ascii="Cambria" w:hAnsi="Cambria"/>
          <w:b/>
          <w:i/>
          <w:sz w:val="23"/>
          <w:szCs w:val="23"/>
          <w:lang w:val="sr-Latn-CS"/>
        </w:rPr>
        <w:t>.</w:t>
      </w:r>
    </w:p>
    <w:p w:rsidR="00500D20" w:rsidRPr="00CB6733" w:rsidRDefault="00500D20" w:rsidP="00A45B4D">
      <w:pPr>
        <w:spacing w:after="0" w:line="240" w:lineRule="auto"/>
        <w:jc w:val="both"/>
        <w:rPr>
          <w:rFonts w:asciiTheme="majorHAnsi" w:hAnsiTheme="majorHAnsi"/>
          <w:sz w:val="12"/>
          <w:szCs w:val="23"/>
          <w:lang w:val="nl-NL"/>
        </w:rPr>
      </w:pPr>
    </w:p>
    <w:p w:rsidR="002F440D" w:rsidRPr="00CB6733" w:rsidRDefault="002F440D" w:rsidP="002F440D">
      <w:pPr>
        <w:spacing w:after="0" w:line="240" w:lineRule="auto"/>
        <w:rPr>
          <w:rFonts w:ascii="Cambria" w:hAnsi="Cambria"/>
          <w:sz w:val="23"/>
          <w:szCs w:val="23"/>
          <w:lang w:val="sr-Latn-CS"/>
        </w:rPr>
      </w:pPr>
      <w:r w:rsidRPr="00CB6733">
        <w:rPr>
          <w:rFonts w:ascii="Cambria" w:hAnsi="Cambria"/>
          <w:sz w:val="23"/>
          <w:szCs w:val="23"/>
          <w:lang w:val="sr-Latn-CS"/>
        </w:rPr>
        <w:t>Prava Kupca su da:</w:t>
      </w:r>
    </w:p>
    <w:p w:rsidR="002F440D" w:rsidRPr="00CB6733" w:rsidRDefault="002F440D" w:rsidP="00857DE5">
      <w:pPr>
        <w:numPr>
          <w:ilvl w:val="0"/>
          <w:numId w:val="12"/>
        </w:numPr>
        <w:spacing w:after="0" w:line="240" w:lineRule="auto"/>
        <w:jc w:val="both"/>
        <w:rPr>
          <w:rFonts w:ascii="Cambria" w:hAnsi="Cambria"/>
          <w:i/>
          <w:sz w:val="23"/>
          <w:szCs w:val="23"/>
          <w:lang w:val="sr-Latn-CS"/>
        </w:rPr>
      </w:pPr>
      <w:r w:rsidRPr="00CB6733">
        <w:rPr>
          <w:rFonts w:ascii="Cambria" w:hAnsi="Cambria"/>
          <w:i/>
          <w:sz w:val="23"/>
          <w:szCs w:val="23"/>
          <w:lang w:val="sr-Latn-CS"/>
        </w:rPr>
        <w:t xml:space="preserve">zahtjeva </w:t>
      </w:r>
      <w:r w:rsidR="00857DE5" w:rsidRPr="00CB6733">
        <w:rPr>
          <w:rFonts w:ascii="Cambria" w:hAnsi="Cambria"/>
          <w:i/>
          <w:sz w:val="23"/>
          <w:szCs w:val="23"/>
          <w:lang w:val="sr-Latn-CS"/>
        </w:rPr>
        <w:t xml:space="preserve">izvršenje </w:t>
      </w:r>
      <w:r w:rsidRPr="00CB6733">
        <w:rPr>
          <w:rFonts w:ascii="Cambria" w:hAnsi="Cambria"/>
          <w:i/>
          <w:sz w:val="23"/>
          <w:szCs w:val="23"/>
          <w:lang w:val="sr-Latn-CS"/>
        </w:rPr>
        <w:t xml:space="preserve">isporuke </w:t>
      </w:r>
      <w:r w:rsidR="00DB64A8" w:rsidRPr="00CB6733">
        <w:rPr>
          <w:rFonts w:ascii="Cambria" w:hAnsi="Cambria"/>
          <w:i/>
          <w:sz w:val="23"/>
          <w:szCs w:val="23"/>
          <w:lang w:val="sr-Latn-CS"/>
        </w:rPr>
        <w:t xml:space="preserve">predmetne </w:t>
      </w:r>
      <w:r w:rsidRPr="00CB6733">
        <w:rPr>
          <w:rFonts w:ascii="Cambria" w:hAnsi="Cambria"/>
          <w:i/>
          <w:sz w:val="23"/>
          <w:szCs w:val="23"/>
          <w:lang w:val="sr-Latn-CS"/>
        </w:rPr>
        <w:t>robe</w:t>
      </w:r>
      <w:r w:rsidR="00857DE5" w:rsidRPr="00CB6733">
        <w:rPr>
          <w:rFonts w:ascii="Cambria" w:hAnsi="Cambria"/>
          <w:i/>
          <w:sz w:val="23"/>
          <w:szCs w:val="23"/>
          <w:lang w:val="sr-Latn-CS"/>
        </w:rPr>
        <w:t xml:space="preserve"> i ispunjenje ostalih obaveza Dobavljača predviđenih ovim Ugovorom i Tenderskom dokumentacijom,</w:t>
      </w:r>
    </w:p>
    <w:p w:rsidR="002F440D" w:rsidRPr="00CB6733" w:rsidRDefault="002F440D" w:rsidP="00500D20">
      <w:pPr>
        <w:numPr>
          <w:ilvl w:val="0"/>
          <w:numId w:val="12"/>
        </w:numPr>
        <w:spacing w:after="0" w:line="240" w:lineRule="auto"/>
        <w:rPr>
          <w:rFonts w:ascii="Cambria" w:hAnsi="Cambria"/>
          <w:i/>
          <w:sz w:val="23"/>
          <w:szCs w:val="23"/>
          <w:lang w:val="sr-Latn-CS"/>
        </w:rPr>
      </w:pPr>
      <w:r w:rsidRPr="00CB6733">
        <w:rPr>
          <w:rFonts w:ascii="Cambria" w:hAnsi="Cambria"/>
          <w:i/>
          <w:sz w:val="23"/>
          <w:szCs w:val="23"/>
          <w:lang w:val="sr-Latn-CS"/>
        </w:rPr>
        <w:t>primi robu</w:t>
      </w:r>
      <w:r w:rsidR="00BF138D" w:rsidRPr="00CB6733">
        <w:rPr>
          <w:rFonts w:ascii="Cambria" w:hAnsi="Cambria"/>
          <w:i/>
          <w:sz w:val="23"/>
          <w:szCs w:val="23"/>
          <w:lang w:val="sr-Latn-CS"/>
        </w:rPr>
        <w:t xml:space="preserve"> </w:t>
      </w:r>
      <w:r w:rsidR="00500D20" w:rsidRPr="00CB6733">
        <w:rPr>
          <w:rFonts w:ascii="Cambria" w:hAnsi="Cambria"/>
          <w:i/>
          <w:sz w:val="23"/>
          <w:szCs w:val="23"/>
          <w:lang w:val="sr-Latn-CS"/>
        </w:rPr>
        <w:t>u ispravnom stanju.</w:t>
      </w:r>
    </w:p>
    <w:p w:rsidR="00C85D17" w:rsidRPr="00CB6733" w:rsidRDefault="00C85D17" w:rsidP="00591B22">
      <w:pPr>
        <w:spacing w:after="0" w:line="240" w:lineRule="auto"/>
        <w:rPr>
          <w:rFonts w:ascii="Cambria" w:hAnsi="Cambria"/>
          <w:b/>
          <w:i/>
          <w:sz w:val="12"/>
          <w:szCs w:val="23"/>
          <w:lang w:val="sr-Latn-CS"/>
        </w:rPr>
      </w:pPr>
    </w:p>
    <w:p w:rsidR="002F440D" w:rsidRPr="00CB6733" w:rsidRDefault="002F440D" w:rsidP="002F440D">
      <w:pPr>
        <w:spacing w:after="0" w:line="240" w:lineRule="auto"/>
        <w:jc w:val="both"/>
        <w:rPr>
          <w:rFonts w:ascii="Cambria" w:hAnsi="Cambria" w:cs="Arial"/>
          <w:b/>
          <w:i/>
          <w:sz w:val="23"/>
          <w:szCs w:val="23"/>
        </w:rPr>
      </w:pPr>
      <w:r w:rsidRPr="00CB6733">
        <w:rPr>
          <w:rFonts w:ascii="Cambria" w:hAnsi="Cambria" w:cs="Arial"/>
          <w:b/>
          <w:i/>
          <w:sz w:val="23"/>
          <w:szCs w:val="23"/>
        </w:rPr>
        <w:t xml:space="preserve">Garantni </w:t>
      </w:r>
      <w:r w:rsidR="00151A10" w:rsidRPr="00CB6733">
        <w:rPr>
          <w:rFonts w:ascii="Cambria" w:hAnsi="Cambria" w:cs="Arial"/>
          <w:b/>
          <w:i/>
          <w:sz w:val="23"/>
          <w:szCs w:val="23"/>
        </w:rPr>
        <w:t>rok</w:t>
      </w:r>
      <w:r w:rsidRPr="00CB6733">
        <w:rPr>
          <w:rFonts w:ascii="Cambria" w:hAnsi="Cambria" w:cs="Arial"/>
          <w:b/>
          <w:i/>
          <w:sz w:val="23"/>
          <w:szCs w:val="23"/>
        </w:rPr>
        <w:t xml:space="preserve"> </w:t>
      </w:r>
    </w:p>
    <w:p w:rsidR="00BF21DC" w:rsidRPr="00CB6733" w:rsidRDefault="00BF21DC" w:rsidP="00BF21DC">
      <w:pPr>
        <w:spacing w:after="0" w:line="240" w:lineRule="auto"/>
        <w:jc w:val="center"/>
        <w:rPr>
          <w:rFonts w:asciiTheme="majorHAnsi" w:hAnsiTheme="majorHAnsi"/>
          <w:b/>
          <w:i/>
          <w:sz w:val="23"/>
          <w:szCs w:val="23"/>
        </w:rPr>
      </w:pPr>
      <w:r w:rsidRPr="00CB6733">
        <w:rPr>
          <w:rFonts w:asciiTheme="majorHAnsi" w:hAnsiTheme="majorHAnsi"/>
          <w:b/>
          <w:i/>
          <w:sz w:val="23"/>
          <w:szCs w:val="23"/>
        </w:rPr>
        <w:t xml:space="preserve">Član </w:t>
      </w:r>
      <w:r w:rsidR="00455C6E" w:rsidRPr="00CB6733">
        <w:rPr>
          <w:rFonts w:asciiTheme="majorHAnsi" w:hAnsiTheme="majorHAnsi"/>
          <w:b/>
          <w:i/>
          <w:sz w:val="23"/>
          <w:szCs w:val="23"/>
        </w:rPr>
        <w:t>7</w:t>
      </w:r>
      <w:r w:rsidRPr="00CB6733">
        <w:rPr>
          <w:rFonts w:asciiTheme="majorHAnsi" w:hAnsiTheme="majorHAnsi"/>
          <w:b/>
          <w:i/>
          <w:sz w:val="23"/>
          <w:szCs w:val="23"/>
        </w:rPr>
        <w:t>.</w:t>
      </w:r>
    </w:p>
    <w:p w:rsidR="00BF21DC" w:rsidRPr="00CB6733" w:rsidRDefault="00BF21DC" w:rsidP="00BF21DC">
      <w:pPr>
        <w:pStyle w:val="BodyText2"/>
        <w:spacing w:after="0" w:line="240" w:lineRule="auto"/>
        <w:jc w:val="both"/>
        <w:rPr>
          <w:rFonts w:asciiTheme="majorHAnsi" w:hAnsiTheme="majorHAnsi"/>
          <w:sz w:val="23"/>
          <w:szCs w:val="23"/>
          <w:lang w:val="sr-Latn-CS"/>
        </w:rPr>
      </w:pPr>
      <w:r w:rsidRPr="00CB6733">
        <w:rPr>
          <w:rFonts w:asciiTheme="majorHAnsi" w:hAnsiTheme="majorHAnsi"/>
          <w:sz w:val="23"/>
          <w:szCs w:val="23"/>
          <w:lang w:val="sr-Latn-CS"/>
        </w:rPr>
        <w:t>Dobavljač garantuje da je isporučena roba nova i da nema stvarnih i pravnih nedostataka.</w:t>
      </w:r>
    </w:p>
    <w:p w:rsidR="00BF21DC" w:rsidRPr="00CB6733" w:rsidRDefault="00BF21DC" w:rsidP="00A45B4D">
      <w:pPr>
        <w:spacing w:after="0" w:line="240" w:lineRule="auto"/>
        <w:jc w:val="both"/>
        <w:rPr>
          <w:rFonts w:asciiTheme="majorHAnsi" w:hAnsiTheme="majorHAnsi"/>
          <w:sz w:val="12"/>
          <w:szCs w:val="23"/>
          <w:lang w:val="nl-NL"/>
        </w:rPr>
      </w:pPr>
    </w:p>
    <w:p w:rsidR="00BF21DC" w:rsidRPr="00CB6733" w:rsidRDefault="00151A10" w:rsidP="00BF21DC">
      <w:pPr>
        <w:pStyle w:val="BodyText2"/>
        <w:spacing w:after="0" w:line="240" w:lineRule="auto"/>
        <w:jc w:val="both"/>
        <w:rPr>
          <w:rFonts w:asciiTheme="majorHAnsi" w:hAnsiTheme="majorHAnsi"/>
          <w:sz w:val="23"/>
          <w:szCs w:val="23"/>
          <w:lang w:val="nl-NL"/>
        </w:rPr>
      </w:pPr>
      <w:r w:rsidRPr="00CB6733">
        <w:rPr>
          <w:rFonts w:asciiTheme="majorHAnsi" w:hAnsiTheme="majorHAnsi"/>
          <w:sz w:val="23"/>
          <w:szCs w:val="23"/>
          <w:lang w:val="nl-NL"/>
        </w:rPr>
        <w:t xml:space="preserve">Garantni rok za isporučenu robu je </w:t>
      </w:r>
      <w:r w:rsidR="00D47AF0" w:rsidRPr="00CB6733">
        <w:rPr>
          <w:rFonts w:asciiTheme="majorHAnsi" w:hAnsiTheme="majorHAnsi"/>
          <w:b/>
          <w:color w:val="000000"/>
          <w:sz w:val="23"/>
          <w:szCs w:val="23"/>
          <w:lang w:val="pl-PL"/>
        </w:rPr>
        <w:t>_____</w:t>
      </w:r>
      <w:r w:rsidRPr="00CB6733">
        <w:rPr>
          <w:rFonts w:asciiTheme="majorHAnsi" w:hAnsiTheme="majorHAnsi"/>
          <w:b/>
          <w:sz w:val="23"/>
          <w:szCs w:val="23"/>
          <w:lang w:val="nl-NL"/>
        </w:rPr>
        <w:t xml:space="preserve"> </w:t>
      </w:r>
      <w:r w:rsidR="0040691A" w:rsidRPr="00CB6733">
        <w:rPr>
          <w:rFonts w:asciiTheme="majorHAnsi" w:hAnsiTheme="majorHAnsi"/>
          <w:sz w:val="23"/>
          <w:szCs w:val="23"/>
          <w:lang w:val="nl-NL"/>
        </w:rPr>
        <w:t>mjeseci</w:t>
      </w:r>
      <w:r w:rsidRPr="00CB6733">
        <w:rPr>
          <w:rFonts w:asciiTheme="majorHAnsi" w:hAnsiTheme="majorHAnsi"/>
          <w:sz w:val="23"/>
          <w:szCs w:val="23"/>
          <w:lang w:val="nl-NL"/>
        </w:rPr>
        <w:t xml:space="preserve"> od dana </w:t>
      </w:r>
      <w:r w:rsidR="00DB64A8" w:rsidRPr="00CB6733">
        <w:rPr>
          <w:rFonts w:asciiTheme="majorHAnsi" w:hAnsiTheme="majorHAnsi"/>
          <w:sz w:val="23"/>
          <w:szCs w:val="23"/>
          <w:lang w:val="nl-NL"/>
        </w:rPr>
        <w:t xml:space="preserve">izvršene </w:t>
      </w:r>
      <w:r w:rsidRPr="00CB6733">
        <w:rPr>
          <w:rFonts w:asciiTheme="majorHAnsi" w:hAnsiTheme="majorHAnsi"/>
          <w:sz w:val="23"/>
          <w:szCs w:val="23"/>
          <w:lang w:val="nl-NL"/>
        </w:rPr>
        <w:t xml:space="preserve">isporuke u </w:t>
      </w:r>
      <w:r w:rsidR="00CB6733">
        <w:rPr>
          <w:rFonts w:asciiTheme="majorHAnsi" w:hAnsiTheme="majorHAnsi"/>
          <w:sz w:val="23"/>
          <w:szCs w:val="23"/>
          <w:lang w:val="nl-NL"/>
        </w:rPr>
        <w:t>mjesto isporuke robe</w:t>
      </w:r>
      <w:r w:rsidRPr="00CB6733">
        <w:rPr>
          <w:rFonts w:asciiTheme="majorHAnsi" w:hAnsiTheme="majorHAnsi"/>
          <w:sz w:val="23"/>
          <w:szCs w:val="23"/>
          <w:lang w:val="nl-NL"/>
        </w:rPr>
        <w:t>.</w:t>
      </w:r>
    </w:p>
    <w:p w:rsidR="00BF21DC" w:rsidRPr="00CB6733" w:rsidRDefault="00CB6733" w:rsidP="00CB6733">
      <w:pPr>
        <w:tabs>
          <w:tab w:val="left" w:pos="6618"/>
        </w:tabs>
        <w:spacing w:after="0" w:line="240" w:lineRule="auto"/>
        <w:jc w:val="both"/>
        <w:rPr>
          <w:rFonts w:asciiTheme="majorHAnsi" w:hAnsiTheme="majorHAnsi"/>
          <w:sz w:val="12"/>
          <w:szCs w:val="23"/>
          <w:lang w:val="nl-NL"/>
        </w:rPr>
      </w:pPr>
      <w:r>
        <w:rPr>
          <w:rFonts w:asciiTheme="majorHAnsi" w:hAnsiTheme="majorHAnsi"/>
          <w:sz w:val="12"/>
          <w:szCs w:val="23"/>
          <w:lang w:val="nl-NL"/>
        </w:rPr>
        <w:tab/>
      </w:r>
    </w:p>
    <w:p w:rsidR="00BF21DC" w:rsidRPr="00CB6733" w:rsidRDefault="00BF21DC" w:rsidP="00BF21DC">
      <w:pPr>
        <w:pStyle w:val="BodyText2"/>
        <w:spacing w:after="0" w:line="240" w:lineRule="auto"/>
        <w:jc w:val="both"/>
        <w:rPr>
          <w:rFonts w:asciiTheme="majorHAnsi" w:hAnsiTheme="majorHAnsi"/>
          <w:sz w:val="23"/>
          <w:szCs w:val="23"/>
          <w:lang w:val="sr-Latn-CS"/>
        </w:rPr>
      </w:pPr>
      <w:r w:rsidRPr="00CB6733">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172213" w:rsidRPr="00CB6733" w:rsidRDefault="00172213" w:rsidP="00172213">
      <w:pPr>
        <w:spacing w:after="0" w:line="240" w:lineRule="auto"/>
        <w:rPr>
          <w:rFonts w:ascii="Cambria" w:hAnsi="Cambria"/>
          <w:b/>
          <w:i/>
          <w:sz w:val="12"/>
          <w:szCs w:val="23"/>
          <w:lang w:val="sr-Latn-CS"/>
        </w:rPr>
      </w:pPr>
    </w:p>
    <w:p w:rsidR="00172213" w:rsidRPr="00CB6733" w:rsidRDefault="00172213" w:rsidP="00172213">
      <w:pPr>
        <w:spacing w:after="0" w:line="240" w:lineRule="auto"/>
        <w:rPr>
          <w:rFonts w:ascii="Cambria" w:hAnsi="Cambria"/>
          <w:b/>
          <w:i/>
          <w:sz w:val="23"/>
          <w:szCs w:val="23"/>
          <w:lang w:val="sr-Latn-CS"/>
        </w:rPr>
      </w:pPr>
      <w:r w:rsidRPr="00CB6733">
        <w:rPr>
          <w:rFonts w:ascii="Cambria" w:hAnsi="Cambria"/>
          <w:b/>
          <w:i/>
          <w:sz w:val="23"/>
          <w:szCs w:val="23"/>
          <w:lang w:val="sr-Latn-CS"/>
        </w:rPr>
        <w:t xml:space="preserve">Rok isporuke robe </w:t>
      </w:r>
    </w:p>
    <w:p w:rsidR="00BF21DC" w:rsidRPr="00CB6733" w:rsidRDefault="00BF21DC" w:rsidP="00BF21DC">
      <w:pPr>
        <w:spacing w:after="0" w:line="240" w:lineRule="auto"/>
        <w:jc w:val="center"/>
        <w:rPr>
          <w:rFonts w:asciiTheme="majorHAnsi" w:hAnsiTheme="majorHAnsi"/>
          <w:b/>
          <w:i/>
          <w:sz w:val="23"/>
          <w:szCs w:val="23"/>
        </w:rPr>
      </w:pPr>
      <w:r w:rsidRPr="00CB6733">
        <w:rPr>
          <w:rFonts w:asciiTheme="majorHAnsi" w:hAnsiTheme="majorHAnsi"/>
          <w:b/>
          <w:i/>
          <w:sz w:val="23"/>
          <w:szCs w:val="23"/>
        </w:rPr>
        <w:t xml:space="preserve">Član </w:t>
      </w:r>
      <w:r w:rsidR="00455C6E" w:rsidRPr="00CB6733">
        <w:rPr>
          <w:rFonts w:asciiTheme="majorHAnsi" w:hAnsiTheme="majorHAnsi"/>
          <w:b/>
          <w:i/>
          <w:sz w:val="23"/>
          <w:szCs w:val="23"/>
        </w:rPr>
        <w:t>8</w:t>
      </w:r>
      <w:r w:rsidRPr="00CB6733">
        <w:rPr>
          <w:rFonts w:asciiTheme="majorHAnsi" w:hAnsiTheme="majorHAnsi"/>
          <w:b/>
          <w:i/>
          <w:sz w:val="23"/>
          <w:szCs w:val="23"/>
        </w:rPr>
        <w:t>.</w:t>
      </w:r>
    </w:p>
    <w:p w:rsidR="00BF21DC" w:rsidRPr="00CB6733" w:rsidRDefault="00BF21DC" w:rsidP="00A540C5">
      <w:pPr>
        <w:spacing w:after="0" w:line="240" w:lineRule="auto"/>
        <w:jc w:val="both"/>
        <w:rPr>
          <w:rFonts w:asciiTheme="majorHAnsi" w:hAnsiTheme="majorHAnsi"/>
          <w:sz w:val="23"/>
          <w:szCs w:val="23"/>
          <w:lang w:val="it-IT"/>
        </w:rPr>
      </w:pPr>
      <w:r w:rsidRPr="00CB6733">
        <w:rPr>
          <w:rFonts w:asciiTheme="majorHAnsi" w:hAnsiTheme="majorHAnsi"/>
          <w:sz w:val="23"/>
          <w:szCs w:val="23"/>
          <w:lang w:val="it-IT"/>
        </w:rPr>
        <w:t xml:space="preserve">Dobavljač je dužan da </w:t>
      </w:r>
      <w:r w:rsidR="0049055F" w:rsidRPr="00CB6733">
        <w:rPr>
          <w:rFonts w:asciiTheme="majorHAnsi" w:hAnsiTheme="majorHAnsi"/>
          <w:sz w:val="23"/>
          <w:szCs w:val="23"/>
          <w:lang w:val="it-IT"/>
        </w:rPr>
        <w:t>vrši isporuku</w:t>
      </w:r>
      <w:r w:rsidRPr="00CB6733">
        <w:rPr>
          <w:rFonts w:asciiTheme="majorHAnsi" w:hAnsiTheme="majorHAnsi"/>
          <w:sz w:val="23"/>
          <w:szCs w:val="23"/>
          <w:lang w:val="it-IT"/>
        </w:rPr>
        <w:t xml:space="preserve"> predmetn</w:t>
      </w:r>
      <w:r w:rsidR="007A0489" w:rsidRPr="00CB6733">
        <w:rPr>
          <w:rFonts w:asciiTheme="majorHAnsi" w:hAnsiTheme="majorHAnsi"/>
          <w:sz w:val="23"/>
          <w:szCs w:val="23"/>
          <w:lang w:val="it-IT"/>
        </w:rPr>
        <w:t>e</w:t>
      </w:r>
      <w:r w:rsidRPr="00CB6733">
        <w:rPr>
          <w:rFonts w:asciiTheme="majorHAnsi" w:hAnsiTheme="majorHAnsi"/>
          <w:sz w:val="23"/>
          <w:szCs w:val="23"/>
          <w:lang w:val="it-IT"/>
        </w:rPr>
        <w:t xml:space="preserve"> rob</w:t>
      </w:r>
      <w:r w:rsidR="007A0489" w:rsidRPr="00CB6733">
        <w:rPr>
          <w:rFonts w:asciiTheme="majorHAnsi" w:hAnsiTheme="majorHAnsi"/>
          <w:sz w:val="23"/>
          <w:szCs w:val="23"/>
          <w:lang w:val="it-IT"/>
        </w:rPr>
        <w:t>e</w:t>
      </w:r>
      <w:r w:rsidRPr="00CB6733">
        <w:rPr>
          <w:rFonts w:asciiTheme="majorHAnsi" w:hAnsiTheme="majorHAnsi"/>
          <w:sz w:val="23"/>
          <w:szCs w:val="23"/>
          <w:lang w:val="it-IT"/>
        </w:rPr>
        <w:t xml:space="preserve"> iz stava 1 ovog Ugovora u roku od </w:t>
      </w:r>
      <w:r w:rsidR="0040691A" w:rsidRPr="00CB6733">
        <w:rPr>
          <w:rFonts w:asciiTheme="majorHAnsi" w:hAnsiTheme="majorHAnsi"/>
          <w:b/>
          <w:sz w:val="23"/>
          <w:szCs w:val="23"/>
          <w:lang w:val="it-IT"/>
        </w:rPr>
        <w:t>___</w:t>
      </w:r>
      <w:r w:rsidRPr="00CB6733">
        <w:rPr>
          <w:rFonts w:asciiTheme="majorHAnsi" w:hAnsiTheme="majorHAnsi"/>
          <w:sz w:val="23"/>
          <w:szCs w:val="23"/>
          <w:lang w:val="it-IT"/>
        </w:rPr>
        <w:t xml:space="preserve"> </w:t>
      </w:r>
      <w:r w:rsidR="008D08C8" w:rsidRPr="00CB6733">
        <w:rPr>
          <w:rFonts w:asciiTheme="majorHAnsi" w:hAnsiTheme="majorHAnsi"/>
          <w:b/>
          <w:sz w:val="23"/>
          <w:szCs w:val="23"/>
          <w:lang w:val="it-IT"/>
        </w:rPr>
        <w:t xml:space="preserve">kalendarskih </w:t>
      </w:r>
      <w:r w:rsidR="006323E2" w:rsidRPr="00CB6733">
        <w:rPr>
          <w:rFonts w:asciiTheme="majorHAnsi" w:hAnsiTheme="majorHAnsi"/>
          <w:b/>
          <w:sz w:val="23"/>
          <w:szCs w:val="23"/>
          <w:lang w:val="it-IT"/>
        </w:rPr>
        <w:t>dana</w:t>
      </w:r>
      <w:r w:rsidRPr="00CB6733">
        <w:rPr>
          <w:rFonts w:asciiTheme="majorHAnsi" w:hAnsiTheme="majorHAnsi"/>
          <w:sz w:val="23"/>
          <w:szCs w:val="23"/>
          <w:lang w:val="it-IT"/>
        </w:rPr>
        <w:t xml:space="preserve"> od dana </w:t>
      </w:r>
      <w:r w:rsidR="00151A10" w:rsidRPr="00CB6733">
        <w:rPr>
          <w:rFonts w:asciiTheme="majorHAnsi" w:hAnsiTheme="majorHAnsi"/>
          <w:sz w:val="23"/>
          <w:szCs w:val="23"/>
          <w:lang w:val="it-IT"/>
        </w:rPr>
        <w:t>prijema zahtjeva</w:t>
      </w:r>
      <w:r w:rsidR="00C7703E" w:rsidRPr="00CB6733">
        <w:rPr>
          <w:rFonts w:asciiTheme="majorHAnsi" w:hAnsiTheme="majorHAnsi"/>
          <w:sz w:val="23"/>
          <w:szCs w:val="23"/>
          <w:lang w:val="it-IT"/>
        </w:rPr>
        <w:t xml:space="preserve">. </w:t>
      </w:r>
    </w:p>
    <w:p w:rsidR="000D3CDD" w:rsidRPr="003C132B" w:rsidRDefault="000D3CDD" w:rsidP="000D3CDD">
      <w:pPr>
        <w:spacing w:after="0" w:line="240" w:lineRule="auto"/>
        <w:rPr>
          <w:rFonts w:asciiTheme="majorHAnsi" w:hAnsiTheme="majorHAnsi" w:cs="Arial"/>
          <w:sz w:val="4"/>
          <w:szCs w:val="23"/>
          <w:highlight w:val="yellow"/>
          <w:lang w:val="sr-Latn-CS"/>
        </w:rPr>
      </w:pPr>
    </w:p>
    <w:p w:rsidR="00A540C5" w:rsidRPr="003C132B" w:rsidRDefault="00A540C5" w:rsidP="00A45B4D">
      <w:pPr>
        <w:spacing w:after="0" w:line="240" w:lineRule="auto"/>
        <w:jc w:val="both"/>
        <w:rPr>
          <w:rFonts w:asciiTheme="majorHAnsi" w:hAnsiTheme="majorHAnsi"/>
          <w:sz w:val="12"/>
          <w:szCs w:val="23"/>
          <w:highlight w:val="yellow"/>
          <w:lang w:val="nl-NL"/>
        </w:rPr>
      </w:pPr>
    </w:p>
    <w:p w:rsidR="009A445B" w:rsidRPr="00CB6733" w:rsidRDefault="009A445B" w:rsidP="009A445B">
      <w:pPr>
        <w:spacing w:after="0" w:line="240" w:lineRule="auto"/>
        <w:rPr>
          <w:rFonts w:ascii="Cambria" w:hAnsi="Cambria"/>
          <w:b/>
          <w:i/>
          <w:sz w:val="23"/>
          <w:szCs w:val="23"/>
          <w:lang w:val="sr-Latn-CS"/>
        </w:rPr>
      </w:pPr>
      <w:r w:rsidRPr="00CB6733">
        <w:rPr>
          <w:rFonts w:ascii="Cambria" w:hAnsi="Cambria"/>
          <w:b/>
          <w:i/>
          <w:sz w:val="23"/>
          <w:szCs w:val="23"/>
          <w:lang w:val="sr-Latn-CS"/>
        </w:rPr>
        <w:t>Uslovi plaćanja</w:t>
      </w:r>
    </w:p>
    <w:p w:rsidR="00BF21DC" w:rsidRPr="00CB6733" w:rsidRDefault="00BF21DC" w:rsidP="00BF21DC">
      <w:pPr>
        <w:spacing w:after="0" w:line="240" w:lineRule="auto"/>
        <w:jc w:val="center"/>
        <w:rPr>
          <w:rFonts w:asciiTheme="majorHAnsi" w:hAnsiTheme="majorHAnsi"/>
          <w:b/>
          <w:i/>
          <w:sz w:val="23"/>
          <w:szCs w:val="23"/>
          <w:lang w:val="it-IT"/>
        </w:rPr>
      </w:pPr>
      <w:r w:rsidRPr="00CB6733">
        <w:rPr>
          <w:rFonts w:asciiTheme="majorHAnsi" w:hAnsiTheme="majorHAnsi"/>
          <w:b/>
          <w:i/>
          <w:sz w:val="23"/>
          <w:szCs w:val="23"/>
          <w:lang w:val="it-IT"/>
        </w:rPr>
        <w:lastRenderedPageBreak/>
        <w:t xml:space="preserve">Član </w:t>
      </w:r>
      <w:r w:rsidR="00455C6E" w:rsidRPr="00CB6733">
        <w:rPr>
          <w:rFonts w:asciiTheme="majorHAnsi" w:hAnsiTheme="majorHAnsi"/>
          <w:b/>
          <w:i/>
          <w:sz w:val="23"/>
          <w:szCs w:val="23"/>
          <w:lang w:val="it-IT"/>
        </w:rPr>
        <w:t>9</w:t>
      </w:r>
      <w:r w:rsidRPr="00CB6733">
        <w:rPr>
          <w:rFonts w:asciiTheme="majorHAnsi" w:hAnsiTheme="majorHAnsi"/>
          <w:b/>
          <w:i/>
          <w:sz w:val="23"/>
          <w:szCs w:val="23"/>
          <w:lang w:val="it-IT"/>
        </w:rPr>
        <w:t>.</w:t>
      </w:r>
    </w:p>
    <w:p w:rsidR="00BF21DC" w:rsidRPr="00CB6733" w:rsidRDefault="00BF21DC" w:rsidP="00BF21DC">
      <w:pPr>
        <w:suppressAutoHyphens/>
        <w:spacing w:after="0" w:line="240" w:lineRule="auto"/>
        <w:jc w:val="both"/>
        <w:rPr>
          <w:rFonts w:asciiTheme="majorHAnsi" w:hAnsiTheme="majorHAnsi"/>
          <w:color w:val="000000"/>
          <w:sz w:val="23"/>
          <w:szCs w:val="23"/>
          <w:lang w:val="pl-PL"/>
        </w:rPr>
      </w:pPr>
      <w:r w:rsidRPr="00CB6733">
        <w:rPr>
          <w:rFonts w:asciiTheme="majorHAnsi" w:hAnsiTheme="majorHAnsi"/>
          <w:sz w:val="23"/>
          <w:szCs w:val="23"/>
          <w:lang w:val="it-IT"/>
        </w:rPr>
        <w:t xml:space="preserve">Kupac se obavezuje da plaćanje prema Dobavljaču vrši odloženo, 60 dana od dana izvršene </w:t>
      </w:r>
      <w:r w:rsidR="00573524" w:rsidRPr="00CB6733">
        <w:rPr>
          <w:rFonts w:asciiTheme="majorHAnsi" w:hAnsiTheme="majorHAnsi"/>
          <w:sz w:val="23"/>
          <w:szCs w:val="23"/>
          <w:lang w:val="it-IT"/>
        </w:rPr>
        <w:t xml:space="preserve">isporuke </w:t>
      </w:r>
      <w:r w:rsidRPr="00CB6733">
        <w:rPr>
          <w:rFonts w:asciiTheme="majorHAnsi" w:hAnsiTheme="majorHAnsi"/>
          <w:sz w:val="23"/>
          <w:szCs w:val="23"/>
          <w:lang w:val="it-IT"/>
        </w:rPr>
        <w:t xml:space="preserve">i uredno ispostavljene fakture </w:t>
      </w:r>
      <w:r w:rsidR="00172213" w:rsidRPr="00CB6733">
        <w:rPr>
          <w:rFonts w:asciiTheme="majorHAnsi" w:hAnsiTheme="majorHAnsi"/>
          <w:sz w:val="23"/>
          <w:szCs w:val="23"/>
          <w:lang w:val="it-IT"/>
        </w:rPr>
        <w:t>prema instrukcijama za plaćanje navedenim u ispostavljenim fakturama</w:t>
      </w:r>
      <w:r w:rsidRPr="00CB6733">
        <w:rPr>
          <w:rFonts w:asciiTheme="majorHAnsi" w:hAnsiTheme="majorHAnsi"/>
          <w:color w:val="000000"/>
          <w:sz w:val="23"/>
          <w:szCs w:val="23"/>
          <w:lang w:val="pl-PL"/>
        </w:rPr>
        <w:t>.</w:t>
      </w:r>
    </w:p>
    <w:p w:rsidR="000D3CDD" w:rsidRPr="003C132B" w:rsidRDefault="000D3CDD" w:rsidP="00A45B4D">
      <w:pPr>
        <w:spacing w:after="0" w:line="240" w:lineRule="auto"/>
        <w:jc w:val="both"/>
        <w:rPr>
          <w:rFonts w:asciiTheme="majorHAnsi" w:hAnsiTheme="majorHAnsi"/>
          <w:sz w:val="12"/>
          <w:szCs w:val="23"/>
          <w:highlight w:val="yellow"/>
          <w:lang w:val="nl-NL"/>
        </w:rPr>
      </w:pPr>
    </w:p>
    <w:p w:rsidR="0011201D" w:rsidRPr="000F35EC" w:rsidRDefault="00F64901" w:rsidP="0011201D">
      <w:pPr>
        <w:spacing w:after="0" w:line="240" w:lineRule="auto"/>
        <w:jc w:val="both"/>
        <w:rPr>
          <w:rFonts w:ascii="Cambria" w:hAnsi="Cambria"/>
          <w:b/>
          <w:sz w:val="23"/>
          <w:szCs w:val="23"/>
          <w:lang w:val="sr-Latn-CS"/>
        </w:rPr>
      </w:pPr>
      <w:r w:rsidRPr="000F35EC">
        <w:rPr>
          <w:rFonts w:ascii="Cambria" w:hAnsi="Cambria"/>
          <w:b/>
          <w:sz w:val="23"/>
          <w:szCs w:val="23"/>
          <w:lang w:val="sr-Latn-CS"/>
        </w:rPr>
        <w:t>G</w:t>
      </w:r>
      <w:r w:rsidR="0011201D" w:rsidRPr="000F35EC">
        <w:rPr>
          <w:rFonts w:ascii="Cambria" w:hAnsi="Cambria"/>
          <w:b/>
          <w:sz w:val="23"/>
          <w:szCs w:val="23"/>
          <w:lang w:val="sr-Latn-CS"/>
        </w:rPr>
        <w:t>arancija</w:t>
      </w:r>
      <w:r w:rsidRPr="000F35EC">
        <w:rPr>
          <w:rFonts w:ascii="Cambria" w:hAnsi="Cambria"/>
          <w:b/>
          <w:sz w:val="23"/>
          <w:szCs w:val="23"/>
          <w:lang w:val="sr-Latn-CS"/>
        </w:rPr>
        <w:t xml:space="preserve"> za dobro izvršenje ugovora</w:t>
      </w:r>
    </w:p>
    <w:p w:rsidR="00BF21DC" w:rsidRPr="000F35EC" w:rsidRDefault="00BF21DC" w:rsidP="00BF21DC">
      <w:pPr>
        <w:spacing w:after="0" w:line="240" w:lineRule="auto"/>
        <w:jc w:val="center"/>
        <w:rPr>
          <w:rFonts w:asciiTheme="majorHAnsi" w:hAnsiTheme="majorHAnsi"/>
          <w:b/>
          <w:sz w:val="23"/>
          <w:szCs w:val="23"/>
          <w:lang w:val="it-IT"/>
        </w:rPr>
      </w:pPr>
      <w:r w:rsidRPr="000F35EC">
        <w:rPr>
          <w:rFonts w:asciiTheme="majorHAnsi" w:hAnsiTheme="majorHAnsi"/>
          <w:b/>
          <w:sz w:val="23"/>
          <w:szCs w:val="23"/>
          <w:lang w:val="it-IT"/>
        </w:rPr>
        <w:t xml:space="preserve">Član </w:t>
      </w:r>
      <w:r w:rsidR="00455C6E" w:rsidRPr="000F35EC">
        <w:rPr>
          <w:rFonts w:asciiTheme="majorHAnsi" w:hAnsiTheme="majorHAnsi"/>
          <w:b/>
          <w:sz w:val="23"/>
          <w:szCs w:val="23"/>
          <w:lang w:val="it-IT"/>
        </w:rPr>
        <w:t>10</w:t>
      </w:r>
      <w:r w:rsidRPr="000F35EC">
        <w:rPr>
          <w:rFonts w:asciiTheme="majorHAnsi" w:hAnsiTheme="majorHAnsi"/>
          <w:b/>
          <w:sz w:val="23"/>
          <w:szCs w:val="23"/>
          <w:lang w:val="it-IT"/>
        </w:rPr>
        <w:t>.</w:t>
      </w:r>
    </w:p>
    <w:p w:rsidR="003C4C1B" w:rsidRPr="000F35EC" w:rsidRDefault="003C4C1B" w:rsidP="003C4C1B">
      <w:pPr>
        <w:spacing w:after="0" w:line="240" w:lineRule="auto"/>
        <w:jc w:val="both"/>
        <w:rPr>
          <w:rFonts w:asciiTheme="majorHAnsi" w:hAnsiTheme="majorHAnsi"/>
          <w:sz w:val="23"/>
          <w:szCs w:val="23"/>
          <w:lang w:val="sr-Latn-CS"/>
        </w:rPr>
      </w:pPr>
      <w:r w:rsidRPr="000F35EC">
        <w:rPr>
          <w:rFonts w:asciiTheme="majorHAnsi" w:hAnsiTheme="majorHAnsi"/>
          <w:sz w:val="23"/>
          <w:szCs w:val="23"/>
        </w:rPr>
        <w:t xml:space="preserve">Dobavljač se obavezuje da Kupcu u trenutku potpisivanja ovog Ugovora </w:t>
      </w:r>
      <w:r w:rsidRPr="000F35EC">
        <w:rPr>
          <w:rFonts w:asciiTheme="majorHAnsi" w:hAnsiTheme="majorHAnsi"/>
          <w:sz w:val="23"/>
          <w:szCs w:val="23"/>
          <w:lang w:val="sr-Latn-CS"/>
        </w:rPr>
        <w:t>preda neopozivu, bezuslovnu i naplativu na prvi poziv</w:t>
      </w:r>
      <w:r w:rsidRPr="000F35EC">
        <w:rPr>
          <w:rFonts w:asciiTheme="majorHAnsi" w:hAnsiTheme="majorHAnsi"/>
          <w:sz w:val="23"/>
          <w:szCs w:val="23"/>
        </w:rPr>
        <w:t xml:space="preserve"> garanciju za dobro izvršenje ugovora izdatu u skladu sa t</w:t>
      </w:r>
      <w:r w:rsidR="00D4790C" w:rsidRPr="000F35EC">
        <w:rPr>
          <w:rFonts w:asciiTheme="majorHAnsi" w:hAnsiTheme="majorHAnsi"/>
          <w:sz w:val="23"/>
          <w:szCs w:val="23"/>
        </w:rPr>
        <w:t xml:space="preserve">ačkom 11.2 Uputstva ponuđačima </w:t>
      </w:r>
      <w:r w:rsidRPr="000F35EC">
        <w:rPr>
          <w:rFonts w:asciiTheme="majorHAnsi" w:hAnsiTheme="majorHAnsi"/>
          <w:sz w:val="23"/>
          <w:szCs w:val="23"/>
        </w:rPr>
        <w:t xml:space="preserve">za sačinjavanje i podnošenje ponude na iznos </w:t>
      </w:r>
      <w:r w:rsidRPr="000F35EC">
        <w:rPr>
          <w:rFonts w:asciiTheme="majorHAnsi" w:hAnsiTheme="majorHAnsi"/>
          <w:b/>
          <w:sz w:val="23"/>
          <w:szCs w:val="23"/>
        </w:rPr>
        <w:t>5%</w:t>
      </w:r>
      <w:r w:rsidRPr="000F35EC">
        <w:rPr>
          <w:rFonts w:asciiTheme="majorHAnsi" w:hAnsiTheme="majorHAnsi"/>
          <w:sz w:val="23"/>
          <w:szCs w:val="23"/>
        </w:rPr>
        <w:t xml:space="preserve"> od ukupne vrijednosti ovog Ugovora, </w:t>
      </w:r>
      <w:r w:rsidRPr="000F35EC">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E34152" w:rsidRPr="003C132B" w:rsidRDefault="00E34152" w:rsidP="009A445B">
      <w:pPr>
        <w:pStyle w:val="BodyText2"/>
        <w:spacing w:after="0" w:line="240" w:lineRule="auto"/>
        <w:jc w:val="both"/>
        <w:rPr>
          <w:rFonts w:ascii="Cambria" w:hAnsi="Cambria"/>
          <w:b/>
          <w:sz w:val="10"/>
          <w:szCs w:val="23"/>
          <w:highlight w:val="yellow"/>
          <w:lang w:val="sr-Latn-CS"/>
        </w:rPr>
      </w:pPr>
    </w:p>
    <w:p w:rsidR="009A445B" w:rsidRPr="000F35EC" w:rsidRDefault="009A445B" w:rsidP="009A445B">
      <w:pPr>
        <w:pStyle w:val="BodyText2"/>
        <w:spacing w:after="0" w:line="240" w:lineRule="auto"/>
        <w:jc w:val="both"/>
        <w:rPr>
          <w:rFonts w:ascii="Cambria" w:hAnsi="Cambria"/>
          <w:b/>
          <w:sz w:val="23"/>
          <w:szCs w:val="23"/>
          <w:lang w:val="sr-Latn-CS"/>
        </w:rPr>
      </w:pPr>
      <w:r w:rsidRPr="000F35EC">
        <w:rPr>
          <w:rFonts w:ascii="Cambria" w:hAnsi="Cambria"/>
          <w:b/>
          <w:sz w:val="23"/>
          <w:szCs w:val="23"/>
          <w:lang w:val="sr-Latn-CS"/>
        </w:rPr>
        <w:t>Ugovorna kazna i naknada štete</w:t>
      </w:r>
    </w:p>
    <w:p w:rsidR="00BF21DC" w:rsidRPr="000F35EC" w:rsidRDefault="00BF21DC" w:rsidP="00BF21DC">
      <w:pPr>
        <w:pStyle w:val="BodyText2"/>
        <w:spacing w:after="0" w:line="240" w:lineRule="auto"/>
        <w:jc w:val="center"/>
        <w:rPr>
          <w:rFonts w:asciiTheme="majorHAnsi" w:hAnsiTheme="majorHAnsi"/>
          <w:b/>
          <w:sz w:val="23"/>
          <w:szCs w:val="23"/>
        </w:rPr>
      </w:pPr>
      <w:r w:rsidRPr="000F35EC">
        <w:rPr>
          <w:rFonts w:asciiTheme="majorHAnsi" w:hAnsiTheme="majorHAnsi"/>
          <w:b/>
          <w:sz w:val="23"/>
          <w:szCs w:val="23"/>
        </w:rPr>
        <w:t xml:space="preserve">Član </w:t>
      </w:r>
      <w:r w:rsidR="00455C6E" w:rsidRPr="000F35EC">
        <w:rPr>
          <w:rFonts w:asciiTheme="majorHAnsi" w:hAnsiTheme="majorHAnsi"/>
          <w:b/>
          <w:sz w:val="23"/>
          <w:szCs w:val="23"/>
        </w:rPr>
        <w:t>11</w:t>
      </w:r>
      <w:r w:rsidRPr="000F35EC">
        <w:rPr>
          <w:rFonts w:asciiTheme="majorHAnsi" w:hAnsiTheme="majorHAnsi"/>
          <w:b/>
          <w:sz w:val="23"/>
          <w:szCs w:val="23"/>
        </w:rPr>
        <w:t>.</w:t>
      </w:r>
    </w:p>
    <w:p w:rsidR="00BF21DC" w:rsidRPr="000F35EC" w:rsidRDefault="00BF21DC" w:rsidP="00BF21DC">
      <w:pPr>
        <w:pStyle w:val="BodyText2"/>
        <w:spacing w:after="0" w:line="240" w:lineRule="auto"/>
        <w:jc w:val="both"/>
        <w:rPr>
          <w:rFonts w:asciiTheme="majorHAnsi" w:hAnsiTheme="majorHAnsi"/>
          <w:sz w:val="23"/>
          <w:szCs w:val="23"/>
        </w:rPr>
      </w:pPr>
      <w:r w:rsidRPr="000F35EC">
        <w:rPr>
          <w:rFonts w:asciiTheme="majorHAnsi" w:hAnsiTheme="majorHAnsi"/>
          <w:sz w:val="23"/>
          <w:szCs w:val="23"/>
        </w:rPr>
        <w:t xml:space="preserve">U slučaju kašnjenja u isporuci predmetne robe </w:t>
      </w:r>
      <w:r w:rsidRPr="000F35EC">
        <w:rPr>
          <w:rFonts w:asciiTheme="majorHAnsi" w:hAnsiTheme="majorHAnsi"/>
          <w:sz w:val="23"/>
          <w:szCs w:val="23"/>
          <w:lang w:val="it-IT"/>
        </w:rPr>
        <w:t xml:space="preserve">iz stava 1 ovog Ugovora </w:t>
      </w:r>
      <w:r w:rsidRPr="000F35EC">
        <w:rPr>
          <w:rFonts w:asciiTheme="majorHAnsi" w:hAnsiTheme="majorHAnsi"/>
          <w:sz w:val="23"/>
          <w:szCs w:val="23"/>
        </w:rPr>
        <w:t xml:space="preserve">kao i u slučaju kašnjenja u zamjeni neispravne robe ispravnom, Dobavljač je dužan platiti Kupcu iznos ugovorene kazne od </w:t>
      </w:r>
      <w:r w:rsidRPr="000F35EC">
        <w:rPr>
          <w:rFonts w:asciiTheme="majorHAnsi" w:hAnsiTheme="majorHAnsi"/>
          <w:sz w:val="23"/>
          <w:szCs w:val="23"/>
          <w:lang w:val="sr-Latn-CS"/>
        </w:rPr>
        <w:t>2‰</w:t>
      </w:r>
      <w:r w:rsidRPr="000F35E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0F35EC" w:rsidRDefault="00DF7A03" w:rsidP="00BF21DC">
      <w:pPr>
        <w:spacing w:after="0" w:line="240" w:lineRule="auto"/>
        <w:jc w:val="both"/>
        <w:rPr>
          <w:rFonts w:asciiTheme="majorHAnsi" w:hAnsiTheme="majorHAnsi"/>
          <w:sz w:val="12"/>
          <w:szCs w:val="23"/>
          <w:lang w:val="nl-NL"/>
        </w:rPr>
      </w:pPr>
    </w:p>
    <w:p w:rsidR="00BF21DC" w:rsidRPr="000F35EC" w:rsidRDefault="00BF21DC" w:rsidP="00BF21DC">
      <w:pPr>
        <w:spacing w:after="0" w:line="240" w:lineRule="auto"/>
        <w:jc w:val="both"/>
        <w:rPr>
          <w:rFonts w:asciiTheme="majorHAnsi" w:hAnsiTheme="majorHAnsi"/>
          <w:sz w:val="23"/>
          <w:szCs w:val="23"/>
        </w:rPr>
      </w:pPr>
      <w:r w:rsidRPr="000F35E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665EB1" w:rsidRPr="003C132B" w:rsidRDefault="00665EB1" w:rsidP="00665EB1">
      <w:pPr>
        <w:spacing w:after="0" w:line="240" w:lineRule="auto"/>
        <w:jc w:val="both"/>
        <w:rPr>
          <w:rFonts w:asciiTheme="majorHAnsi" w:hAnsiTheme="majorHAnsi"/>
          <w:sz w:val="12"/>
          <w:szCs w:val="23"/>
          <w:highlight w:val="yellow"/>
          <w:lang w:val="nl-NL"/>
        </w:rPr>
      </w:pPr>
    </w:p>
    <w:p w:rsidR="00C85D17" w:rsidRPr="000848BF" w:rsidRDefault="00665EB1" w:rsidP="00665EB1">
      <w:pPr>
        <w:spacing w:after="0" w:line="240" w:lineRule="auto"/>
        <w:jc w:val="both"/>
        <w:rPr>
          <w:rFonts w:ascii="Cambria" w:hAnsi="Cambria"/>
          <w:b/>
          <w:sz w:val="23"/>
          <w:szCs w:val="23"/>
          <w:lang w:val="sr-Latn-CS"/>
        </w:rPr>
      </w:pPr>
      <w:r w:rsidRPr="000848BF">
        <w:rPr>
          <w:rFonts w:ascii="Cambria" w:hAnsi="Cambria"/>
          <w:b/>
          <w:sz w:val="23"/>
          <w:szCs w:val="23"/>
          <w:lang w:val="sr-Latn-CS"/>
        </w:rPr>
        <w:t>Mjesto i rok izvršenj</w:t>
      </w:r>
      <w:r w:rsidR="00DF7A03" w:rsidRPr="000848BF">
        <w:rPr>
          <w:rFonts w:ascii="Cambria" w:hAnsi="Cambria"/>
          <w:b/>
          <w:sz w:val="23"/>
          <w:szCs w:val="23"/>
          <w:lang w:val="sr-Latn-CS"/>
        </w:rPr>
        <w:t>a</w:t>
      </w:r>
      <w:r w:rsidRPr="000848BF">
        <w:rPr>
          <w:rFonts w:ascii="Cambria" w:hAnsi="Cambria"/>
          <w:b/>
          <w:sz w:val="23"/>
          <w:szCs w:val="23"/>
          <w:lang w:val="sr-Latn-CS"/>
        </w:rPr>
        <w:t xml:space="preserve"> ugovora</w:t>
      </w:r>
    </w:p>
    <w:p w:rsidR="004E5A3B" w:rsidRPr="000848BF" w:rsidRDefault="004E5A3B" w:rsidP="004E5A3B">
      <w:pPr>
        <w:spacing w:after="0" w:line="240" w:lineRule="auto"/>
        <w:jc w:val="center"/>
        <w:rPr>
          <w:rFonts w:ascii="Cambria" w:hAnsi="Cambria"/>
          <w:b/>
          <w:i/>
          <w:sz w:val="23"/>
          <w:szCs w:val="23"/>
          <w:lang w:val="sr-Latn-CS"/>
        </w:rPr>
      </w:pPr>
      <w:r w:rsidRPr="000848BF">
        <w:rPr>
          <w:rFonts w:ascii="Cambria" w:hAnsi="Cambria"/>
          <w:b/>
          <w:i/>
          <w:sz w:val="23"/>
          <w:szCs w:val="23"/>
          <w:lang w:val="sr-Latn-CS"/>
        </w:rPr>
        <w:t>Član 1</w:t>
      </w:r>
      <w:r w:rsidR="00455C6E" w:rsidRPr="000848BF">
        <w:rPr>
          <w:rFonts w:ascii="Cambria" w:hAnsi="Cambria"/>
          <w:b/>
          <w:i/>
          <w:sz w:val="23"/>
          <w:szCs w:val="23"/>
          <w:lang w:val="sr-Latn-CS"/>
        </w:rPr>
        <w:t>2</w:t>
      </w:r>
      <w:r w:rsidRPr="000848BF">
        <w:rPr>
          <w:rFonts w:ascii="Cambria" w:hAnsi="Cambria"/>
          <w:b/>
          <w:i/>
          <w:sz w:val="23"/>
          <w:szCs w:val="23"/>
          <w:lang w:val="sr-Latn-CS"/>
        </w:rPr>
        <w:t>.</w:t>
      </w:r>
    </w:p>
    <w:p w:rsidR="004E5A3B" w:rsidRPr="000848BF" w:rsidRDefault="004E5A3B" w:rsidP="004E5A3B">
      <w:pPr>
        <w:spacing w:after="0" w:line="240" w:lineRule="auto"/>
        <w:jc w:val="both"/>
        <w:rPr>
          <w:rFonts w:ascii="Cambria" w:hAnsi="Cambria"/>
          <w:sz w:val="23"/>
          <w:szCs w:val="23"/>
          <w:lang w:val="sr-Latn-CS"/>
        </w:rPr>
      </w:pPr>
      <w:r w:rsidRPr="000848BF">
        <w:rPr>
          <w:rFonts w:ascii="Cambria" w:hAnsi="Cambria"/>
          <w:sz w:val="23"/>
          <w:szCs w:val="23"/>
          <w:lang w:val="sr-Latn-CS"/>
        </w:rPr>
        <w:t xml:space="preserve">Mjesto izvršenja ugovora je </w:t>
      </w:r>
      <w:r w:rsidR="00104C63">
        <w:rPr>
          <w:rFonts w:ascii="Cambria" w:hAnsi="Cambria"/>
          <w:sz w:val="23"/>
          <w:szCs w:val="23"/>
          <w:lang w:val="sr-Latn-CS"/>
        </w:rPr>
        <w:t xml:space="preserve">željeznička </w:t>
      </w:r>
      <w:r w:rsidR="000848BF" w:rsidRPr="000848BF">
        <w:rPr>
          <w:rFonts w:ascii="Cambria" w:hAnsi="Cambria"/>
          <w:sz w:val="23"/>
          <w:szCs w:val="23"/>
          <w:lang w:val="sr-Latn-CS"/>
        </w:rPr>
        <w:t>Stanica Trebešica postrojenje EVP Trebešica</w:t>
      </w:r>
      <w:r w:rsidR="006B3879" w:rsidRPr="000848BF">
        <w:rPr>
          <w:rFonts w:ascii="Cambria" w:hAnsi="Cambria"/>
          <w:sz w:val="23"/>
          <w:szCs w:val="23"/>
          <w:lang w:val="sr-Latn-CS"/>
        </w:rPr>
        <w:t>.</w:t>
      </w:r>
    </w:p>
    <w:p w:rsidR="00C21D19" w:rsidRPr="000848BF" w:rsidRDefault="004E5A3B" w:rsidP="006B3879">
      <w:pPr>
        <w:spacing w:after="0" w:line="240" w:lineRule="auto"/>
        <w:jc w:val="both"/>
        <w:rPr>
          <w:rFonts w:ascii="Cambria" w:hAnsi="Cambria"/>
          <w:sz w:val="23"/>
          <w:szCs w:val="23"/>
          <w:lang w:val="sr-Latn-CS"/>
        </w:rPr>
      </w:pPr>
      <w:r w:rsidRPr="000848BF">
        <w:rPr>
          <w:rFonts w:ascii="Cambria" w:hAnsi="Cambria"/>
          <w:sz w:val="23"/>
          <w:szCs w:val="23"/>
          <w:lang w:val="sr-Latn-CS"/>
        </w:rPr>
        <w:t xml:space="preserve">Rok izvršenja ugovora je </w:t>
      </w:r>
      <w:r w:rsidR="002F0418" w:rsidRPr="000848BF">
        <w:rPr>
          <w:rFonts w:ascii="Cambria" w:hAnsi="Cambria"/>
          <w:sz w:val="23"/>
          <w:szCs w:val="23"/>
          <w:lang w:val="sr-Latn-CS"/>
        </w:rPr>
        <w:t xml:space="preserve">najduže </w:t>
      </w:r>
      <w:r w:rsidRPr="000848BF">
        <w:rPr>
          <w:rFonts w:ascii="Cambria" w:hAnsi="Cambria"/>
          <w:sz w:val="23"/>
          <w:szCs w:val="23"/>
          <w:lang w:val="sr-Latn-CS"/>
        </w:rPr>
        <w:t>godina dana od dana zaključivanja ugovora.</w:t>
      </w:r>
    </w:p>
    <w:p w:rsidR="00C21D19" w:rsidRPr="003C132B" w:rsidRDefault="00C21D19" w:rsidP="00C21D19">
      <w:pPr>
        <w:spacing w:after="0" w:line="240" w:lineRule="auto"/>
        <w:rPr>
          <w:rFonts w:ascii="Cambria" w:hAnsi="Cambria"/>
          <w:b/>
          <w:i/>
          <w:sz w:val="23"/>
          <w:szCs w:val="23"/>
          <w:highlight w:val="yellow"/>
          <w:lang w:val="sr-Latn-CS"/>
        </w:rPr>
      </w:pPr>
    </w:p>
    <w:p w:rsidR="00C21D19" w:rsidRPr="000F35EC" w:rsidRDefault="00C21D19" w:rsidP="00C21D19">
      <w:pPr>
        <w:spacing w:after="0" w:line="240" w:lineRule="auto"/>
        <w:rPr>
          <w:rFonts w:ascii="Cambria" w:hAnsi="Cambria"/>
          <w:b/>
          <w:i/>
          <w:sz w:val="23"/>
          <w:szCs w:val="23"/>
          <w:lang w:val="sr-Latn-CS"/>
        </w:rPr>
      </w:pPr>
      <w:r w:rsidRPr="000F35EC">
        <w:rPr>
          <w:rFonts w:ascii="Cambria" w:hAnsi="Cambria"/>
          <w:b/>
          <w:i/>
          <w:sz w:val="23"/>
          <w:szCs w:val="23"/>
          <w:lang w:val="sr-Latn-CS"/>
        </w:rPr>
        <w:t>Antikorupcijska klauzula</w:t>
      </w:r>
    </w:p>
    <w:p w:rsidR="00DF1F4F" w:rsidRPr="000F35EC" w:rsidRDefault="00DF1F4F" w:rsidP="00DF1F4F">
      <w:pPr>
        <w:spacing w:after="0" w:line="240" w:lineRule="auto"/>
        <w:jc w:val="center"/>
        <w:rPr>
          <w:rFonts w:ascii="Cambria" w:hAnsi="Cambria"/>
          <w:b/>
          <w:i/>
          <w:sz w:val="23"/>
          <w:szCs w:val="23"/>
          <w:lang w:val="sr-Latn-CS"/>
        </w:rPr>
      </w:pPr>
      <w:r w:rsidRPr="000F35EC">
        <w:rPr>
          <w:rFonts w:ascii="Cambria" w:hAnsi="Cambria"/>
          <w:b/>
          <w:i/>
          <w:sz w:val="23"/>
          <w:szCs w:val="23"/>
          <w:lang w:val="sr-Latn-CS"/>
        </w:rPr>
        <w:t>Član 1</w:t>
      </w:r>
      <w:r w:rsidR="00455C6E" w:rsidRPr="000F35EC">
        <w:rPr>
          <w:rFonts w:ascii="Cambria" w:hAnsi="Cambria"/>
          <w:b/>
          <w:i/>
          <w:sz w:val="23"/>
          <w:szCs w:val="23"/>
          <w:lang w:val="sr-Latn-CS"/>
        </w:rPr>
        <w:t>3</w:t>
      </w:r>
      <w:r w:rsidRPr="000F35EC">
        <w:rPr>
          <w:rFonts w:ascii="Cambria" w:hAnsi="Cambria"/>
          <w:b/>
          <w:i/>
          <w:sz w:val="23"/>
          <w:szCs w:val="23"/>
          <w:lang w:val="sr-Latn-CS"/>
        </w:rPr>
        <w:t>.</w:t>
      </w:r>
    </w:p>
    <w:p w:rsidR="00DF1F4F" w:rsidRPr="000F35EC" w:rsidRDefault="00DF1F4F" w:rsidP="00DF1F4F">
      <w:pPr>
        <w:spacing w:after="0" w:line="240" w:lineRule="auto"/>
        <w:jc w:val="both"/>
        <w:rPr>
          <w:rFonts w:ascii="Cambria" w:hAnsi="Cambria" w:cs="Times New Roman"/>
          <w:color w:val="000000"/>
          <w:sz w:val="23"/>
          <w:szCs w:val="23"/>
        </w:rPr>
      </w:pPr>
      <w:r w:rsidRPr="000F35EC">
        <w:rPr>
          <w:rFonts w:ascii="Cambria" w:hAnsi="Cambria" w:cs="Times New Roman"/>
          <w:color w:val="000000"/>
          <w:sz w:val="23"/>
          <w:szCs w:val="23"/>
        </w:rPr>
        <w:t>Ovaj ugovor je ništav ukoliko je zaključen uz kršenje antikorupcijskog pravila u smislu člana 15 Zakona o javnim nabavkama.</w:t>
      </w:r>
    </w:p>
    <w:p w:rsidR="00665EB1" w:rsidRPr="000F35EC" w:rsidRDefault="00665EB1" w:rsidP="00A45B4D">
      <w:pPr>
        <w:spacing w:after="0" w:line="240" w:lineRule="auto"/>
        <w:jc w:val="both"/>
        <w:rPr>
          <w:rFonts w:asciiTheme="majorHAnsi" w:hAnsiTheme="majorHAnsi"/>
          <w:sz w:val="12"/>
          <w:szCs w:val="23"/>
          <w:lang w:val="nl-NL"/>
        </w:rPr>
      </w:pPr>
    </w:p>
    <w:p w:rsidR="00C21D19" w:rsidRPr="000F35EC" w:rsidRDefault="00C21D19" w:rsidP="00C21D19">
      <w:pPr>
        <w:spacing w:after="0" w:line="240" w:lineRule="auto"/>
        <w:rPr>
          <w:rFonts w:ascii="Cambria" w:hAnsi="Cambria"/>
          <w:b/>
          <w:i/>
          <w:sz w:val="23"/>
          <w:szCs w:val="23"/>
          <w:lang w:val="sr-Latn-CS"/>
        </w:rPr>
      </w:pPr>
      <w:r w:rsidRPr="000F35EC">
        <w:rPr>
          <w:rFonts w:ascii="Cambria" w:hAnsi="Cambria"/>
          <w:b/>
          <w:i/>
          <w:sz w:val="23"/>
          <w:szCs w:val="23"/>
          <w:lang w:val="sr-Latn-CS"/>
        </w:rPr>
        <w:t>Pravo ugovornih strana na raskid ugovora</w:t>
      </w:r>
    </w:p>
    <w:p w:rsidR="00C21D19" w:rsidRPr="000F35EC" w:rsidRDefault="00C21D19" w:rsidP="00C21D19">
      <w:pPr>
        <w:spacing w:after="0" w:line="240" w:lineRule="auto"/>
        <w:jc w:val="center"/>
        <w:rPr>
          <w:rFonts w:ascii="Cambria" w:hAnsi="Cambria"/>
          <w:b/>
          <w:i/>
          <w:sz w:val="23"/>
          <w:szCs w:val="23"/>
          <w:lang w:val="sr-Latn-CS"/>
        </w:rPr>
      </w:pPr>
      <w:r w:rsidRPr="000F35EC">
        <w:rPr>
          <w:rFonts w:ascii="Cambria" w:hAnsi="Cambria"/>
          <w:b/>
          <w:i/>
          <w:sz w:val="23"/>
          <w:szCs w:val="23"/>
          <w:lang w:val="sr-Latn-CS"/>
        </w:rPr>
        <w:t>Član 1</w:t>
      </w:r>
      <w:r w:rsidR="00455C6E" w:rsidRPr="000F35EC">
        <w:rPr>
          <w:rFonts w:ascii="Cambria" w:hAnsi="Cambria"/>
          <w:b/>
          <w:i/>
          <w:sz w:val="23"/>
          <w:szCs w:val="23"/>
          <w:lang w:val="sr-Latn-CS"/>
        </w:rPr>
        <w:t>4</w:t>
      </w:r>
      <w:r w:rsidRPr="000F35EC">
        <w:rPr>
          <w:rFonts w:ascii="Cambria" w:hAnsi="Cambria"/>
          <w:b/>
          <w:i/>
          <w:sz w:val="23"/>
          <w:szCs w:val="23"/>
          <w:lang w:val="sr-Latn-CS"/>
        </w:rPr>
        <w:t>.</w:t>
      </w:r>
    </w:p>
    <w:p w:rsidR="00455C6E" w:rsidRPr="000F35EC" w:rsidRDefault="00C21D19" w:rsidP="00A540C5">
      <w:pPr>
        <w:spacing w:after="0" w:line="240" w:lineRule="auto"/>
        <w:jc w:val="both"/>
        <w:rPr>
          <w:rFonts w:ascii="Cambria" w:hAnsi="Cambria"/>
          <w:sz w:val="23"/>
          <w:szCs w:val="23"/>
          <w:lang w:val="sr-Latn-CS"/>
        </w:rPr>
      </w:pPr>
      <w:r w:rsidRPr="000F35EC">
        <w:rPr>
          <w:rFonts w:ascii="Cambria" w:hAnsi="Cambria"/>
          <w:sz w:val="23"/>
          <w:szCs w:val="23"/>
          <w:lang w:val="sr-Latn-CS"/>
        </w:rPr>
        <w:t xml:space="preserve">Ugovorne strane su saglasne da se ugovor može raskinuti pismenim sporazumom koji potpisuju obje ugovorne strane, osim u slučaju da </w:t>
      </w:r>
      <w:r w:rsidRPr="000F35EC">
        <w:rPr>
          <w:rFonts w:ascii="Cambria" w:hAnsi="Cambria"/>
          <w:i/>
          <w:sz w:val="23"/>
          <w:szCs w:val="23"/>
          <w:lang w:val="sr-Latn-CS"/>
        </w:rPr>
        <w:t>Kupac</w:t>
      </w:r>
      <w:r w:rsidRPr="000F35EC">
        <w:rPr>
          <w:rFonts w:ascii="Cambria" w:hAnsi="Cambria"/>
          <w:sz w:val="23"/>
          <w:szCs w:val="23"/>
          <w:lang w:val="sr-Latn-CS"/>
        </w:rPr>
        <w:t xml:space="preserve"> trpi štetu iz razloga što </w:t>
      </w:r>
      <w:r w:rsidRPr="000F35EC">
        <w:rPr>
          <w:rFonts w:ascii="Cambria" w:hAnsi="Cambria"/>
          <w:i/>
          <w:sz w:val="23"/>
          <w:szCs w:val="23"/>
          <w:lang w:val="sr-Latn-CS"/>
        </w:rPr>
        <w:t>Dobavljač</w:t>
      </w:r>
      <w:r w:rsidRPr="000F35EC">
        <w:rPr>
          <w:rFonts w:ascii="Cambria" w:hAnsi="Cambria"/>
          <w:sz w:val="23"/>
          <w:szCs w:val="23"/>
          <w:lang w:val="sr-Latn-CS"/>
        </w:rPr>
        <w:t xml:space="preserve"> ne izvršava ili neopravdano kasni sa izvršavanjem svojih obaveza. U tom slučaju </w:t>
      </w:r>
      <w:r w:rsidRPr="000F35EC">
        <w:rPr>
          <w:rFonts w:ascii="Cambria" w:hAnsi="Cambria"/>
          <w:i/>
          <w:sz w:val="23"/>
          <w:szCs w:val="23"/>
          <w:lang w:val="sr-Latn-CS"/>
        </w:rPr>
        <w:t xml:space="preserve">Kupac </w:t>
      </w:r>
      <w:r w:rsidRPr="000F35EC">
        <w:rPr>
          <w:rFonts w:ascii="Cambria" w:hAnsi="Cambria"/>
          <w:sz w:val="23"/>
          <w:szCs w:val="23"/>
          <w:lang w:val="sr-Latn-CS"/>
        </w:rPr>
        <w:t xml:space="preserve"> ima pravo na jednostrani raskid ugovora uz otkazni rok od 30 dana od dana nastupanja razloga za raskid ugovora.</w:t>
      </w:r>
    </w:p>
    <w:p w:rsidR="00573524" w:rsidRPr="003C132B" w:rsidRDefault="00573524" w:rsidP="00A45B4D">
      <w:pPr>
        <w:spacing w:after="0" w:line="240" w:lineRule="auto"/>
        <w:jc w:val="both"/>
        <w:rPr>
          <w:rFonts w:asciiTheme="majorHAnsi" w:hAnsiTheme="majorHAnsi"/>
          <w:sz w:val="12"/>
          <w:szCs w:val="23"/>
          <w:highlight w:val="yellow"/>
          <w:lang w:val="nl-NL"/>
        </w:rPr>
      </w:pPr>
    </w:p>
    <w:p w:rsidR="00C21D19" w:rsidRPr="000F35EC" w:rsidRDefault="00C21D19" w:rsidP="00C21D19">
      <w:pPr>
        <w:spacing w:after="0" w:line="240" w:lineRule="auto"/>
        <w:rPr>
          <w:rFonts w:ascii="Cambria" w:hAnsi="Cambria"/>
          <w:b/>
          <w:i/>
          <w:sz w:val="23"/>
          <w:szCs w:val="23"/>
          <w:lang w:val="sr-Latn-CS"/>
        </w:rPr>
      </w:pPr>
      <w:r w:rsidRPr="000F35EC">
        <w:rPr>
          <w:rFonts w:ascii="Cambria" w:hAnsi="Cambria"/>
          <w:b/>
          <w:i/>
          <w:sz w:val="23"/>
          <w:szCs w:val="23"/>
          <w:lang w:val="sr-Latn-CS"/>
        </w:rPr>
        <w:t>Stupanje na snagu i t</w:t>
      </w:r>
      <w:r w:rsidR="002019FA" w:rsidRPr="000F35EC">
        <w:rPr>
          <w:rFonts w:ascii="Cambria" w:hAnsi="Cambria"/>
          <w:b/>
          <w:i/>
          <w:sz w:val="23"/>
          <w:szCs w:val="23"/>
          <w:lang w:val="sr-Latn-CS"/>
        </w:rPr>
        <w:t>r</w:t>
      </w:r>
      <w:r w:rsidRPr="000F35EC">
        <w:rPr>
          <w:rFonts w:ascii="Cambria" w:hAnsi="Cambria"/>
          <w:b/>
          <w:i/>
          <w:sz w:val="23"/>
          <w:szCs w:val="23"/>
          <w:lang w:val="sr-Latn-CS"/>
        </w:rPr>
        <w:t>ajanje ugovora</w:t>
      </w:r>
    </w:p>
    <w:p w:rsidR="00BF21DC" w:rsidRPr="000F35EC" w:rsidRDefault="00BF21DC" w:rsidP="00BF21DC">
      <w:pPr>
        <w:pStyle w:val="BodyText2"/>
        <w:spacing w:after="0" w:line="240" w:lineRule="auto"/>
        <w:jc w:val="center"/>
        <w:rPr>
          <w:rFonts w:asciiTheme="majorHAnsi" w:hAnsiTheme="majorHAnsi"/>
          <w:b/>
          <w:sz w:val="23"/>
          <w:szCs w:val="23"/>
        </w:rPr>
      </w:pPr>
      <w:r w:rsidRPr="000F35EC">
        <w:rPr>
          <w:rFonts w:asciiTheme="majorHAnsi" w:hAnsiTheme="majorHAnsi"/>
          <w:b/>
          <w:sz w:val="23"/>
          <w:szCs w:val="23"/>
        </w:rPr>
        <w:t>Član 1</w:t>
      </w:r>
      <w:r w:rsidR="00455C6E" w:rsidRPr="000F35EC">
        <w:rPr>
          <w:rFonts w:asciiTheme="majorHAnsi" w:hAnsiTheme="majorHAnsi"/>
          <w:b/>
          <w:sz w:val="23"/>
          <w:szCs w:val="23"/>
        </w:rPr>
        <w:t>5</w:t>
      </w:r>
      <w:r w:rsidRPr="000F35EC">
        <w:rPr>
          <w:rFonts w:asciiTheme="majorHAnsi" w:hAnsiTheme="majorHAnsi"/>
          <w:b/>
          <w:sz w:val="23"/>
          <w:szCs w:val="23"/>
        </w:rPr>
        <w:t>.</w:t>
      </w:r>
    </w:p>
    <w:p w:rsidR="00BF21DC" w:rsidRPr="000F35EC" w:rsidRDefault="00BF21DC" w:rsidP="00BF21DC">
      <w:pPr>
        <w:pStyle w:val="BodyText2"/>
        <w:spacing w:after="0" w:line="240" w:lineRule="auto"/>
        <w:jc w:val="both"/>
        <w:rPr>
          <w:rFonts w:asciiTheme="majorHAnsi" w:hAnsiTheme="majorHAnsi"/>
          <w:sz w:val="23"/>
          <w:szCs w:val="23"/>
        </w:rPr>
      </w:pPr>
      <w:r w:rsidRPr="000F35EC">
        <w:rPr>
          <w:rFonts w:asciiTheme="majorHAnsi" w:hAnsiTheme="majorHAnsi"/>
          <w:sz w:val="23"/>
          <w:szCs w:val="23"/>
        </w:rPr>
        <w:t xml:space="preserve">Ovaj Ugovor stupa na snagu danom potpisivanja i traje </w:t>
      </w:r>
      <w:r w:rsidR="002F0418" w:rsidRPr="000F35EC">
        <w:rPr>
          <w:rFonts w:asciiTheme="majorHAnsi" w:hAnsiTheme="majorHAnsi"/>
          <w:sz w:val="23"/>
          <w:szCs w:val="23"/>
        </w:rPr>
        <w:t xml:space="preserve">do povlačenja ugovorene količine ili dostizanja ukupnog iznosa ugovorenog posla, a najduže </w:t>
      </w:r>
      <w:r w:rsidRPr="000F35EC">
        <w:rPr>
          <w:rFonts w:asciiTheme="majorHAnsi" w:hAnsiTheme="majorHAnsi"/>
          <w:sz w:val="23"/>
          <w:szCs w:val="23"/>
        </w:rPr>
        <w:t>godinu dana od dana potpisivanja.</w:t>
      </w:r>
    </w:p>
    <w:p w:rsidR="00513C40" w:rsidRPr="000F35EC" w:rsidRDefault="00513C40" w:rsidP="00BF21DC">
      <w:pPr>
        <w:pStyle w:val="BodyText2"/>
        <w:spacing w:after="0" w:line="240" w:lineRule="auto"/>
        <w:jc w:val="both"/>
        <w:rPr>
          <w:rFonts w:asciiTheme="majorHAnsi" w:hAnsiTheme="majorHAnsi"/>
          <w:sz w:val="23"/>
          <w:szCs w:val="23"/>
        </w:rPr>
      </w:pPr>
    </w:p>
    <w:p w:rsidR="00C21D19" w:rsidRPr="000F35EC" w:rsidRDefault="00C21D19" w:rsidP="00C21D19">
      <w:pPr>
        <w:pStyle w:val="BodyText2"/>
        <w:spacing w:after="0" w:line="240" w:lineRule="auto"/>
        <w:jc w:val="both"/>
        <w:rPr>
          <w:rFonts w:ascii="Cambria" w:hAnsi="Cambria"/>
          <w:b/>
          <w:sz w:val="23"/>
          <w:szCs w:val="23"/>
        </w:rPr>
      </w:pPr>
      <w:r w:rsidRPr="000F35EC">
        <w:rPr>
          <w:rFonts w:ascii="Cambria" w:hAnsi="Cambria"/>
          <w:b/>
          <w:sz w:val="23"/>
          <w:szCs w:val="23"/>
        </w:rPr>
        <w:t>Rešavanje pitanja koja nisu regulisana ugovorom i način rešavanje sporova</w:t>
      </w:r>
    </w:p>
    <w:p w:rsidR="00C21D19" w:rsidRPr="000F35EC" w:rsidRDefault="00C21D19" w:rsidP="00C21D19">
      <w:pPr>
        <w:spacing w:after="0" w:line="240" w:lineRule="auto"/>
        <w:jc w:val="center"/>
        <w:rPr>
          <w:rFonts w:ascii="Cambria" w:hAnsi="Cambria"/>
          <w:b/>
          <w:i/>
          <w:sz w:val="23"/>
          <w:szCs w:val="23"/>
          <w:lang w:val="sr-Latn-CS"/>
        </w:rPr>
      </w:pPr>
      <w:r w:rsidRPr="000F35EC">
        <w:rPr>
          <w:rFonts w:ascii="Cambria" w:hAnsi="Cambria"/>
          <w:b/>
          <w:i/>
          <w:sz w:val="23"/>
          <w:szCs w:val="23"/>
          <w:lang w:val="sr-Latn-CS"/>
        </w:rPr>
        <w:t>Član 1</w:t>
      </w:r>
      <w:r w:rsidR="00455C6E" w:rsidRPr="000F35EC">
        <w:rPr>
          <w:rFonts w:ascii="Cambria" w:hAnsi="Cambria"/>
          <w:b/>
          <w:i/>
          <w:sz w:val="23"/>
          <w:szCs w:val="23"/>
          <w:lang w:val="sr-Latn-CS"/>
        </w:rPr>
        <w:t>6</w:t>
      </w:r>
      <w:r w:rsidRPr="000F35EC">
        <w:rPr>
          <w:rFonts w:ascii="Cambria" w:hAnsi="Cambria"/>
          <w:b/>
          <w:i/>
          <w:sz w:val="23"/>
          <w:szCs w:val="23"/>
          <w:lang w:val="sr-Latn-CS"/>
        </w:rPr>
        <w:t>.</w:t>
      </w:r>
    </w:p>
    <w:p w:rsidR="00C21D19" w:rsidRPr="000F35EC" w:rsidRDefault="00C21D19" w:rsidP="00C21D19">
      <w:pPr>
        <w:spacing w:after="0" w:line="240" w:lineRule="auto"/>
        <w:jc w:val="both"/>
        <w:rPr>
          <w:rFonts w:ascii="Cambria" w:hAnsi="Cambria"/>
          <w:sz w:val="23"/>
          <w:szCs w:val="23"/>
          <w:lang w:val="sr-Latn-CS"/>
        </w:rPr>
      </w:pPr>
      <w:r w:rsidRPr="000F35EC">
        <w:rPr>
          <w:rFonts w:ascii="Cambria" w:hAnsi="Cambria"/>
          <w:sz w:val="23"/>
          <w:szCs w:val="23"/>
          <w:lang w:val="sr-Latn-CS"/>
        </w:rPr>
        <w:t xml:space="preserve">Za sve što nije regulisano ovim ugovorom primjenjivaće se odredbe </w:t>
      </w:r>
      <w:r w:rsidR="00DF7A03" w:rsidRPr="000F35EC">
        <w:rPr>
          <w:rFonts w:ascii="Cambria" w:hAnsi="Cambria"/>
          <w:sz w:val="23"/>
          <w:szCs w:val="23"/>
          <w:lang w:val="sr-Latn-CS"/>
        </w:rPr>
        <w:t>Zakona o javnim nabavkama, Zakona o obligacionim odnosima,</w:t>
      </w:r>
      <w:r w:rsidRPr="000F35EC">
        <w:rPr>
          <w:rFonts w:ascii="Cambria" w:hAnsi="Cambria"/>
          <w:sz w:val="23"/>
          <w:szCs w:val="23"/>
          <w:lang w:val="sr-Latn-CS"/>
        </w:rPr>
        <w:t xml:space="preserve"> Zakon</w:t>
      </w:r>
      <w:r w:rsidR="00DF7A03" w:rsidRPr="000F35EC">
        <w:rPr>
          <w:rFonts w:ascii="Cambria" w:hAnsi="Cambria"/>
          <w:sz w:val="23"/>
          <w:szCs w:val="23"/>
          <w:lang w:val="sr-Latn-CS"/>
        </w:rPr>
        <w:t>a o željeznici i</w:t>
      </w:r>
      <w:r w:rsidRPr="000F35EC">
        <w:rPr>
          <w:rFonts w:ascii="Cambria" w:hAnsi="Cambria"/>
          <w:sz w:val="23"/>
          <w:szCs w:val="23"/>
          <w:lang w:val="sr-Latn-CS"/>
        </w:rPr>
        <w:t xml:space="preserve"> Zakon</w:t>
      </w:r>
      <w:r w:rsidR="00DF7A03" w:rsidRPr="000F35EC">
        <w:rPr>
          <w:rFonts w:ascii="Cambria" w:hAnsi="Cambria"/>
          <w:sz w:val="23"/>
          <w:szCs w:val="23"/>
          <w:lang w:val="sr-Latn-CS"/>
        </w:rPr>
        <w:t>a</w:t>
      </w:r>
      <w:r w:rsidRPr="000F35EC">
        <w:rPr>
          <w:rFonts w:ascii="Cambria" w:hAnsi="Cambria"/>
          <w:sz w:val="23"/>
          <w:szCs w:val="23"/>
          <w:lang w:val="sr-Latn-CS"/>
        </w:rPr>
        <w:t xml:space="preserve"> o bezbjednosti, organizaciji i efikasnosti željezničkog prevoza.</w:t>
      </w:r>
    </w:p>
    <w:p w:rsidR="00C21D19" w:rsidRPr="000F35EC" w:rsidRDefault="00C21D19" w:rsidP="00C21D19">
      <w:pPr>
        <w:spacing w:after="0" w:line="240" w:lineRule="auto"/>
        <w:jc w:val="both"/>
        <w:rPr>
          <w:rFonts w:asciiTheme="majorHAnsi" w:hAnsiTheme="majorHAnsi"/>
          <w:sz w:val="12"/>
          <w:szCs w:val="23"/>
          <w:lang w:val="nl-NL"/>
        </w:rPr>
      </w:pPr>
    </w:p>
    <w:p w:rsidR="00C21D19" w:rsidRPr="000F35EC" w:rsidRDefault="00C21D19" w:rsidP="00C21D19">
      <w:pPr>
        <w:spacing w:after="0" w:line="240" w:lineRule="auto"/>
        <w:jc w:val="both"/>
        <w:rPr>
          <w:rFonts w:ascii="Cambria" w:hAnsi="Cambria"/>
          <w:sz w:val="23"/>
          <w:szCs w:val="23"/>
          <w:lang w:val="sr-Latn-CS"/>
        </w:rPr>
      </w:pPr>
      <w:r w:rsidRPr="000F35EC">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C21D19" w:rsidRPr="000F35EC" w:rsidRDefault="00C21D19" w:rsidP="00BF21DC">
      <w:pPr>
        <w:pStyle w:val="BodyText2"/>
        <w:spacing w:after="0" w:line="240" w:lineRule="auto"/>
        <w:jc w:val="both"/>
        <w:rPr>
          <w:rFonts w:asciiTheme="majorHAnsi" w:hAnsiTheme="majorHAnsi"/>
          <w:sz w:val="23"/>
          <w:szCs w:val="23"/>
        </w:rPr>
      </w:pPr>
    </w:p>
    <w:p w:rsidR="00BC1EC5" w:rsidRPr="000F35EC" w:rsidRDefault="0011201D" w:rsidP="00BF21DC">
      <w:pPr>
        <w:pStyle w:val="BodyText2"/>
        <w:spacing w:after="0" w:line="240" w:lineRule="auto"/>
        <w:jc w:val="both"/>
        <w:rPr>
          <w:rFonts w:asciiTheme="majorHAnsi" w:hAnsiTheme="majorHAnsi"/>
          <w:sz w:val="23"/>
          <w:szCs w:val="23"/>
        </w:rPr>
      </w:pPr>
      <w:r w:rsidRPr="000F35EC">
        <w:rPr>
          <w:rFonts w:asciiTheme="majorHAnsi" w:hAnsiTheme="majorHAnsi"/>
          <w:sz w:val="23"/>
          <w:szCs w:val="23"/>
        </w:rPr>
        <w:t>Ugovorne strane saglasno izjavljuju da su Ugovor pročitale, razumjele i da ugovorne odredbe u svemu predstavljaju izraz njihove stvarne volje.</w:t>
      </w:r>
    </w:p>
    <w:p w:rsidR="00174F7D" w:rsidRPr="003C132B" w:rsidRDefault="00174F7D" w:rsidP="0011201D">
      <w:pPr>
        <w:spacing w:after="0" w:line="240" w:lineRule="auto"/>
        <w:rPr>
          <w:rFonts w:ascii="Cambria" w:hAnsi="Cambria"/>
          <w:b/>
          <w:i/>
          <w:sz w:val="23"/>
          <w:szCs w:val="23"/>
          <w:highlight w:val="yellow"/>
          <w:lang w:val="sr-Latn-CS"/>
        </w:rPr>
      </w:pPr>
    </w:p>
    <w:p w:rsidR="0011201D" w:rsidRPr="000F35EC" w:rsidRDefault="0011201D" w:rsidP="0011201D">
      <w:pPr>
        <w:spacing w:after="0" w:line="240" w:lineRule="auto"/>
        <w:rPr>
          <w:rFonts w:ascii="Cambria" w:hAnsi="Cambria"/>
          <w:b/>
          <w:i/>
          <w:sz w:val="23"/>
          <w:szCs w:val="23"/>
          <w:lang w:val="sr-Latn-CS"/>
        </w:rPr>
      </w:pPr>
      <w:r w:rsidRPr="000F35EC">
        <w:rPr>
          <w:rFonts w:ascii="Cambria" w:hAnsi="Cambria"/>
          <w:b/>
          <w:i/>
          <w:sz w:val="23"/>
          <w:szCs w:val="23"/>
          <w:lang w:val="sr-Latn-CS"/>
        </w:rPr>
        <w:t xml:space="preserve">Broj primjeraka ugovora i dostava </w:t>
      </w:r>
      <w:r w:rsidR="007E792C" w:rsidRPr="000F35EC">
        <w:rPr>
          <w:rFonts w:ascii="Cambria" w:hAnsi="Cambria"/>
          <w:b/>
          <w:i/>
          <w:sz w:val="23"/>
          <w:szCs w:val="23"/>
          <w:lang w:val="sr-Latn-CS"/>
        </w:rPr>
        <w:t xml:space="preserve">ugovora </w:t>
      </w:r>
      <w:r w:rsidRPr="000F35EC">
        <w:rPr>
          <w:rFonts w:ascii="Cambria" w:hAnsi="Cambria"/>
          <w:b/>
          <w:i/>
          <w:sz w:val="23"/>
          <w:szCs w:val="23"/>
          <w:lang w:val="sr-Latn-CS"/>
        </w:rPr>
        <w:t>UJN</w:t>
      </w:r>
    </w:p>
    <w:p w:rsidR="00BF21DC" w:rsidRPr="000F35EC" w:rsidRDefault="00BF21DC" w:rsidP="00BF21DC">
      <w:pPr>
        <w:pStyle w:val="BodyText2"/>
        <w:spacing w:after="0" w:line="240" w:lineRule="auto"/>
        <w:jc w:val="center"/>
        <w:rPr>
          <w:rFonts w:asciiTheme="majorHAnsi" w:hAnsiTheme="majorHAnsi"/>
          <w:b/>
          <w:sz w:val="23"/>
          <w:szCs w:val="23"/>
        </w:rPr>
      </w:pPr>
      <w:r w:rsidRPr="000F35EC">
        <w:rPr>
          <w:rFonts w:asciiTheme="majorHAnsi" w:hAnsiTheme="majorHAnsi"/>
          <w:b/>
          <w:sz w:val="23"/>
          <w:szCs w:val="23"/>
        </w:rPr>
        <w:t>Član 1</w:t>
      </w:r>
      <w:r w:rsidR="00455C6E" w:rsidRPr="000F35EC">
        <w:rPr>
          <w:rFonts w:asciiTheme="majorHAnsi" w:hAnsiTheme="majorHAnsi"/>
          <w:b/>
          <w:sz w:val="23"/>
          <w:szCs w:val="23"/>
        </w:rPr>
        <w:t>7</w:t>
      </w:r>
      <w:r w:rsidRPr="000F35EC">
        <w:rPr>
          <w:rFonts w:asciiTheme="majorHAnsi" w:hAnsiTheme="majorHAnsi"/>
          <w:b/>
          <w:sz w:val="23"/>
          <w:szCs w:val="23"/>
        </w:rPr>
        <w:t>.</w:t>
      </w:r>
    </w:p>
    <w:p w:rsidR="00BF21DC" w:rsidRPr="000F35EC" w:rsidRDefault="00BF21DC" w:rsidP="00BF21DC">
      <w:pPr>
        <w:pStyle w:val="BodyText2"/>
        <w:spacing w:after="0" w:line="240" w:lineRule="auto"/>
        <w:jc w:val="both"/>
        <w:rPr>
          <w:rFonts w:asciiTheme="majorHAnsi" w:hAnsiTheme="majorHAnsi"/>
          <w:sz w:val="23"/>
          <w:szCs w:val="23"/>
        </w:rPr>
      </w:pPr>
      <w:r w:rsidRPr="000F35EC">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0F35EC" w:rsidRDefault="00BF21DC" w:rsidP="00BF21DC">
      <w:pPr>
        <w:spacing w:after="0" w:line="240" w:lineRule="auto"/>
        <w:jc w:val="both"/>
        <w:rPr>
          <w:rFonts w:asciiTheme="majorHAnsi" w:hAnsiTheme="majorHAnsi"/>
          <w:b/>
          <w:sz w:val="24"/>
          <w:szCs w:val="24"/>
          <w:lang w:val="nl-NL"/>
        </w:rPr>
      </w:pPr>
    </w:p>
    <w:p w:rsidR="00B460F9" w:rsidRPr="000F35EC" w:rsidRDefault="00B460F9" w:rsidP="00B460F9">
      <w:pPr>
        <w:spacing w:after="0" w:line="240" w:lineRule="auto"/>
        <w:jc w:val="both"/>
        <w:rPr>
          <w:rFonts w:asciiTheme="majorHAnsi" w:hAnsiTheme="majorHAnsi" w:cs="Times New Roman"/>
          <w:b/>
          <w:bCs/>
          <w:color w:val="000000"/>
          <w:sz w:val="24"/>
          <w:szCs w:val="24"/>
        </w:rPr>
      </w:pPr>
    </w:p>
    <w:p w:rsidR="00B460F9" w:rsidRPr="000F35EC" w:rsidRDefault="00B460F9" w:rsidP="00B460F9">
      <w:pPr>
        <w:spacing w:after="0" w:line="240" w:lineRule="auto"/>
        <w:jc w:val="both"/>
        <w:rPr>
          <w:rFonts w:asciiTheme="majorHAnsi" w:hAnsiTheme="majorHAnsi" w:cs="Times New Roman"/>
          <w:b/>
          <w:color w:val="000000"/>
          <w:sz w:val="24"/>
          <w:szCs w:val="24"/>
        </w:rPr>
      </w:pPr>
      <w:r w:rsidRPr="000F35EC">
        <w:rPr>
          <w:rFonts w:asciiTheme="majorHAnsi" w:hAnsiTheme="majorHAnsi" w:cs="Times New Roman"/>
          <w:b/>
          <w:bCs/>
          <w:color w:val="000000"/>
          <w:sz w:val="24"/>
          <w:szCs w:val="24"/>
        </w:rPr>
        <w:t xml:space="preserve">             </w:t>
      </w:r>
      <w:r w:rsidR="00BC1EC5" w:rsidRPr="000F35EC">
        <w:rPr>
          <w:rFonts w:asciiTheme="majorHAnsi" w:hAnsiTheme="majorHAnsi" w:cs="Times New Roman"/>
          <w:b/>
          <w:color w:val="000000"/>
          <w:sz w:val="24"/>
          <w:szCs w:val="24"/>
        </w:rPr>
        <w:t>KUPAC</w:t>
      </w:r>
      <w:r w:rsidRPr="000F35EC">
        <w:rPr>
          <w:rFonts w:asciiTheme="majorHAnsi" w:hAnsiTheme="majorHAnsi" w:cs="Times New Roman"/>
          <w:b/>
          <w:bCs/>
          <w:color w:val="000000"/>
          <w:sz w:val="24"/>
          <w:szCs w:val="24"/>
        </w:rPr>
        <w:tab/>
      </w:r>
      <w:r w:rsidRPr="000F35EC">
        <w:rPr>
          <w:rFonts w:asciiTheme="majorHAnsi" w:hAnsiTheme="majorHAnsi" w:cs="Times New Roman"/>
          <w:b/>
          <w:color w:val="000000"/>
          <w:sz w:val="24"/>
          <w:szCs w:val="24"/>
        </w:rPr>
        <w:t xml:space="preserve">                                     </w:t>
      </w:r>
      <w:r w:rsidR="00BC1EC5" w:rsidRPr="000F35EC">
        <w:rPr>
          <w:rFonts w:asciiTheme="majorHAnsi" w:hAnsiTheme="majorHAnsi" w:cs="Times New Roman"/>
          <w:b/>
          <w:color w:val="000000"/>
          <w:sz w:val="24"/>
          <w:szCs w:val="24"/>
        </w:rPr>
        <w:tab/>
      </w:r>
      <w:r w:rsidR="00BC1EC5" w:rsidRPr="000F35EC">
        <w:rPr>
          <w:rFonts w:asciiTheme="majorHAnsi" w:hAnsiTheme="majorHAnsi" w:cs="Times New Roman"/>
          <w:b/>
          <w:color w:val="000000"/>
          <w:sz w:val="24"/>
          <w:szCs w:val="24"/>
        </w:rPr>
        <w:tab/>
      </w:r>
      <w:r w:rsidR="00BC1EC5" w:rsidRPr="000F35EC">
        <w:rPr>
          <w:rFonts w:asciiTheme="majorHAnsi" w:hAnsiTheme="majorHAnsi" w:cs="Times New Roman"/>
          <w:b/>
          <w:color w:val="000000"/>
          <w:sz w:val="24"/>
          <w:szCs w:val="24"/>
        </w:rPr>
        <w:tab/>
      </w:r>
      <w:r w:rsidR="00BC1EC5" w:rsidRPr="000F35EC">
        <w:rPr>
          <w:rFonts w:asciiTheme="majorHAnsi" w:hAnsiTheme="majorHAnsi" w:cs="Times New Roman"/>
          <w:b/>
          <w:color w:val="000000"/>
          <w:sz w:val="24"/>
          <w:szCs w:val="24"/>
        </w:rPr>
        <w:tab/>
      </w:r>
      <w:r w:rsidR="00BC1EC5" w:rsidRPr="000F35EC">
        <w:rPr>
          <w:rFonts w:asciiTheme="majorHAnsi" w:hAnsiTheme="majorHAnsi" w:cs="Times New Roman"/>
          <w:b/>
          <w:color w:val="000000"/>
          <w:sz w:val="24"/>
          <w:szCs w:val="24"/>
        </w:rPr>
        <w:tab/>
      </w:r>
      <w:r w:rsidRPr="000F35EC">
        <w:rPr>
          <w:rFonts w:asciiTheme="majorHAnsi" w:hAnsiTheme="majorHAnsi" w:cs="Times New Roman"/>
          <w:b/>
          <w:color w:val="000000"/>
          <w:sz w:val="24"/>
          <w:szCs w:val="24"/>
        </w:rPr>
        <w:t>DOBAVLJAČ</w:t>
      </w:r>
    </w:p>
    <w:p w:rsidR="00B460F9" w:rsidRPr="000F35EC" w:rsidRDefault="00B460F9" w:rsidP="00B460F9">
      <w:pPr>
        <w:spacing w:after="0" w:line="240" w:lineRule="auto"/>
        <w:jc w:val="both"/>
        <w:rPr>
          <w:rFonts w:asciiTheme="majorHAnsi" w:hAnsiTheme="majorHAnsi" w:cs="Times New Roman"/>
          <w:color w:val="000000"/>
          <w:sz w:val="24"/>
          <w:szCs w:val="24"/>
        </w:rPr>
      </w:pPr>
    </w:p>
    <w:p w:rsidR="00B460F9" w:rsidRPr="000F35EC" w:rsidRDefault="00B460F9" w:rsidP="00B460F9">
      <w:pPr>
        <w:spacing w:after="0" w:line="240" w:lineRule="auto"/>
        <w:jc w:val="both"/>
        <w:rPr>
          <w:rFonts w:asciiTheme="majorHAnsi" w:hAnsiTheme="majorHAnsi" w:cs="Times New Roman"/>
          <w:color w:val="000000"/>
          <w:sz w:val="24"/>
          <w:szCs w:val="24"/>
        </w:rPr>
      </w:pPr>
      <w:r w:rsidRPr="000F35EC">
        <w:rPr>
          <w:rFonts w:asciiTheme="majorHAnsi" w:hAnsiTheme="majorHAnsi" w:cs="Times New Roman"/>
          <w:color w:val="000000"/>
          <w:sz w:val="24"/>
          <w:szCs w:val="24"/>
        </w:rPr>
        <w:t>_____________________________</w:t>
      </w:r>
      <w:r w:rsidRPr="000F35EC">
        <w:rPr>
          <w:rFonts w:asciiTheme="majorHAnsi" w:hAnsiTheme="majorHAnsi" w:cs="Times New Roman"/>
          <w:color w:val="000000"/>
          <w:sz w:val="24"/>
          <w:szCs w:val="24"/>
        </w:rPr>
        <w:tab/>
      </w:r>
      <w:r w:rsidRPr="000F35EC">
        <w:rPr>
          <w:rFonts w:asciiTheme="majorHAnsi" w:hAnsiTheme="majorHAnsi" w:cs="Times New Roman"/>
          <w:color w:val="000000"/>
          <w:sz w:val="24"/>
          <w:szCs w:val="24"/>
        </w:rPr>
        <w:tab/>
        <w:t xml:space="preserve">                </w:t>
      </w:r>
      <w:r w:rsidR="00BC1EC5" w:rsidRPr="000F35EC">
        <w:rPr>
          <w:rFonts w:asciiTheme="majorHAnsi" w:hAnsiTheme="majorHAnsi" w:cs="Times New Roman"/>
          <w:color w:val="000000"/>
          <w:sz w:val="24"/>
          <w:szCs w:val="24"/>
        </w:rPr>
        <w:tab/>
      </w:r>
      <w:r w:rsidR="00BC1EC5" w:rsidRPr="000F35EC">
        <w:rPr>
          <w:rFonts w:asciiTheme="majorHAnsi" w:hAnsiTheme="majorHAnsi" w:cs="Times New Roman"/>
          <w:color w:val="000000"/>
          <w:sz w:val="24"/>
          <w:szCs w:val="24"/>
        </w:rPr>
        <w:tab/>
      </w:r>
      <w:r w:rsidR="00BC1EC5" w:rsidRPr="000F35EC">
        <w:rPr>
          <w:rFonts w:asciiTheme="majorHAnsi" w:hAnsiTheme="majorHAnsi" w:cs="Times New Roman"/>
          <w:color w:val="000000"/>
          <w:sz w:val="24"/>
          <w:szCs w:val="24"/>
        </w:rPr>
        <w:tab/>
      </w:r>
      <w:r w:rsidRPr="000F35EC">
        <w:rPr>
          <w:rFonts w:asciiTheme="majorHAnsi" w:hAnsiTheme="majorHAnsi" w:cs="Times New Roman"/>
          <w:color w:val="000000"/>
          <w:sz w:val="24"/>
          <w:szCs w:val="24"/>
        </w:rPr>
        <w:t>______________________________</w:t>
      </w:r>
    </w:p>
    <w:p w:rsidR="00B460F9" w:rsidRPr="000F35EC" w:rsidRDefault="00B460F9" w:rsidP="00B460F9">
      <w:pPr>
        <w:spacing w:after="0" w:line="240" w:lineRule="auto"/>
        <w:jc w:val="both"/>
        <w:rPr>
          <w:rFonts w:asciiTheme="majorHAnsi" w:hAnsiTheme="majorHAnsi" w:cs="Times New Roman"/>
          <w:color w:val="000000"/>
          <w:sz w:val="24"/>
          <w:szCs w:val="24"/>
        </w:rPr>
      </w:pPr>
    </w:p>
    <w:p w:rsidR="00B460F9" w:rsidRPr="000F35EC" w:rsidRDefault="00B460F9" w:rsidP="00B460F9">
      <w:pPr>
        <w:spacing w:after="0" w:line="240" w:lineRule="auto"/>
        <w:jc w:val="center"/>
        <w:rPr>
          <w:rFonts w:asciiTheme="majorHAnsi" w:hAnsiTheme="majorHAnsi" w:cs="Times New Roman"/>
          <w:b/>
          <w:bCs/>
          <w:color w:val="000000"/>
          <w:sz w:val="24"/>
          <w:szCs w:val="24"/>
        </w:rPr>
      </w:pPr>
      <w:r w:rsidRPr="000F35EC">
        <w:rPr>
          <w:rFonts w:asciiTheme="majorHAnsi" w:hAnsiTheme="majorHAnsi" w:cs="Times New Roman"/>
          <w:b/>
          <w:bCs/>
          <w:color w:val="000000"/>
          <w:sz w:val="24"/>
          <w:szCs w:val="24"/>
        </w:rPr>
        <w:t>SAGLASAN SA NACRTOM  UGOVORA</w:t>
      </w:r>
    </w:p>
    <w:p w:rsidR="00B460F9" w:rsidRPr="000F35EC" w:rsidRDefault="00B460F9" w:rsidP="00B460F9">
      <w:pPr>
        <w:spacing w:after="0" w:line="240" w:lineRule="auto"/>
        <w:jc w:val="both"/>
        <w:rPr>
          <w:rFonts w:asciiTheme="majorHAnsi" w:hAnsiTheme="majorHAnsi" w:cs="Times New Roman"/>
          <w:sz w:val="24"/>
          <w:szCs w:val="24"/>
        </w:rPr>
      </w:pPr>
    </w:p>
    <w:p w:rsidR="00B460F9" w:rsidRPr="000F35EC" w:rsidRDefault="00B460F9" w:rsidP="00B460F9">
      <w:pPr>
        <w:tabs>
          <w:tab w:val="left" w:pos="1950"/>
        </w:tabs>
        <w:spacing w:after="0" w:line="240" w:lineRule="auto"/>
        <w:jc w:val="right"/>
        <w:rPr>
          <w:rFonts w:asciiTheme="majorHAnsi" w:hAnsiTheme="majorHAnsi" w:cs="Times New Roman"/>
          <w:b/>
          <w:bCs/>
          <w:sz w:val="24"/>
          <w:szCs w:val="24"/>
        </w:rPr>
      </w:pPr>
      <w:r w:rsidRPr="000F35EC">
        <w:rPr>
          <w:rFonts w:asciiTheme="majorHAnsi" w:hAnsiTheme="majorHAnsi" w:cs="Times New Roman"/>
          <w:b/>
          <w:bCs/>
          <w:sz w:val="24"/>
          <w:szCs w:val="24"/>
        </w:rPr>
        <w:t xml:space="preserve">  Ovlašćeno lice ponuđača _______________________</w:t>
      </w:r>
    </w:p>
    <w:p w:rsidR="00B460F9" w:rsidRPr="000F35EC" w:rsidRDefault="00B460F9" w:rsidP="00B460F9">
      <w:pPr>
        <w:spacing w:after="0" w:line="240" w:lineRule="auto"/>
        <w:ind w:right="336" w:firstLine="567"/>
        <w:jc w:val="right"/>
        <w:rPr>
          <w:rFonts w:asciiTheme="majorHAnsi" w:hAnsiTheme="majorHAnsi" w:cs="Times New Roman"/>
          <w:sz w:val="24"/>
          <w:szCs w:val="24"/>
        </w:rPr>
      </w:pPr>
      <w:r w:rsidRPr="000F35EC">
        <w:rPr>
          <w:rFonts w:asciiTheme="majorHAnsi" w:hAnsiTheme="majorHAnsi" w:cs="Times New Roman"/>
          <w:sz w:val="24"/>
          <w:szCs w:val="24"/>
        </w:rPr>
        <w:t>(ime, prezime i funkcija)</w:t>
      </w:r>
    </w:p>
    <w:p w:rsidR="00B460F9" w:rsidRPr="000F35EC" w:rsidRDefault="00B460F9" w:rsidP="00B460F9">
      <w:pPr>
        <w:spacing w:after="0" w:line="240" w:lineRule="auto"/>
        <w:ind w:firstLine="567"/>
        <w:jc w:val="right"/>
        <w:rPr>
          <w:rFonts w:asciiTheme="majorHAnsi" w:hAnsiTheme="majorHAnsi" w:cs="Times New Roman"/>
          <w:sz w:val="24"/>
          <w:szCs w:val="24"/>
        </w:rPr>
      </w:pPr>
    </w:p>
    <w:p w:rsidR="00B460F9" w:rsidRPr="000F35EC" w:rsidRDefault="007A0489" w:rsidP="007A0489">
      <w:pPr>
        <w:spacing w:after="0" w:line="240" w:lineRule="auto"/>
        <w:ind w:left="5664" w:firstLine="708"/>
        <w:jc w:val="center"/>
        <w:rPr>
          <w:rFonts w:asciiTheme="majorHAnsi" w:hAnsiTheme="majorHAnsi" w:cs="Times New Roman"/>
          <w:sz w:val="24"/>
          <w:szCs w:val="24"/>
        </w:rPr>
      </w:pPr>
      <w:r w:rsidRPr="000F35EC">
        <w:rPr>
          <w:rFonts w:asciiTheme="majorHAnsi" w:hAnsiTheme="majorHAnsi" w:cs="Times New Roman"/>
          <w:sz w:val="24"/>
          <w:szCs w:val="24"/>
        </w:rPr>
        <w:t>______________________________</w:t>
      </w:r>
    </w:p>
    <w:p w:rsidR="00B460F9" w:rsidRPr="000F35EC" w:rsidRDefault="00B460F9" w:rsidP="00B460F9">
      <w:pPr>
        <w:spacing w:after="0" w:line="240" w:lineRule="auto"/>
        <w:ind w:right="588"/>
        <w:jc w:val="right"/>
        <w:rPr>
          <w:rFonts w:asciiTheme="majorHAnsi" w:hAnsiTheme="majorHAnsi" w:cs="Times New Roman"/>
          <w:sz w:val="24"/>
          <w:szCs w:val="24"/>
        </w:rPr>
      </w:pPr>
      <w:r w:rsidRPr="000F35EC">
        <w:rPr>
          <w:rFonts w:asciiTheme="majorHAnsi" w:hAnsiTheme="majorHAnsi" w:cs="Times New Roman"/>
          <w:sz w:val="24"/>
          <w:szCs w:val="24"/>
        </w:rPr>
        <w:t>(potpis)</w:t>
      </w:r>
    </w:p>
    <w:p w:rsidR="00B460F9" w:rsidRPr="000F35EC" w:rsidRDefault="00B460F9" w:rsidP="00B460F9">
      <w:pPr>
        <w:spacing w:after="0" w:line="240" w:lineRule="auto"/>
        <w:jc w:val="center"/>
        <w:rPr>
          <w:rFonts w:asciiTheme="majorHAnsi" w:hAnsiTheme="majorHAnsi" w:cs="Times New Roman"/>
          <w:i/>
          <w:iCs/>
          <w:color w:val="000000"/>
          <w:sz w:val="24"/>
          <w:szCs w:val="24"/>
        </w:rPr>
      </w:pPr>
    </w:p>
    <w:p w:rsidR="00B460F9" w:rsidRPr="000F35EC" w:rsidRDefault="00B460F9" w:rsidP="00B460F9">
      <w:pPr>
        <w:tabs>
          <w:tab w:val="left" w:pos="1950"/>
        </w:tabs>
        <w:jc w:val="center"/>
        <w:rPr>
          <w:rFonts w:asciiTheme="majorHAnsi" w:hAnsiTheme="majorHAnsi" w:cs="Times New Roman"/>
          <w:i/>
          <w:iCs/>
          <w:color w:val="000000"/>
          <w:sz w:val="24"/>
          <w:szCs w:val="24"/>
        </w:rPr>
      </w:pPr>
      <w:r w:rsidRPr="000F35EC">
        <w:rPr>
          <w:rFonts w:asciiTheme="majorHAnsi" w:hAnsiTheme="majorHAnsi" w:cs="Times New Roman"/>
          <w:i/>
          <w:iCs/>
          <w:color w:val="000000"/>
          <w:sz w:val="24"/>
          <w:szCs w:val="24"/>
        </w:rPr>
        <w:t>Napomena: Konačni tekst ugovora o javnoj nabavci biće sačinjen u skladu sa članom 107 stav 2 Zakona o javnim nabavkama</w:t>
      </w:r>
      <w:r w:rsidRPr="000F35EC">
        <w:rPr>
          <w:rFonts w:asciiTheme="majorHAnsi" w:hAnsiTheme="majorHAnsi" w:cs="Times New Roman"/>
          <w:color w:val="000000"/>
          <w:sz w:val="24"/>
          <w:szCs w:val="24"/>
          <w:lang w:val="pl-PL"/>
        </w:rPr>
        <w:t xml:space="preserve"> nabavkama („Službeni list CG”, br.</w:t>
      </w:r>
      <w:r w:rsidR="00174F7D" w:rsidRPr="000F35EC">
        <w:rPr>
          <w:rFonts w:asciiTheme="majorHAnsi" w:hAnsiTheme="majorHAnsi" w:cs="Times New Roman"/>
          <w:i/>
          <w:iCs/>
          <w:color w:val="000000"/>
          <w:sz w:val="24"/>
          <w:szCs w:val="24"/>
          <w:lang w:val="pl-PL"/>
        </w:rPr>
        <w:t xml:space="preserve"> </w:t>
      </w:r>
      <w:r w:rsidR="000C609A" w:rsidRPr="000F35EC">
        <w:rPr>
          <w:rFonts w:asciiTheme="majorHAnsi" w:hAnsiTheme="majorHAnsi" w:cs="Times New Roman"/>
          <w:i/>
          <w:iCs/>
          <w:color w:val="000000"/>
          <w:sz w:val="24"/>
          <w:szCs w:val="24"/>
          <w:lang w:val="pl-PL"/>
        </w:rPr>
        <w:t>42/11, 57/14, 28/15 i 42/17</w:t>
      </w:r>
      <w:r w:rsidRPr="000F35EC">
        <w:rPr>
          <w:rFonts w:asciiTheme="majorHAnsi" w:hAnsiTheme="majorHAnsi" w:cs="Times New Roman"/>
          <w:i/>
          <w:iCs/>
          <w:color w:val="000000"/>
          <w:sz w:val="24"/>
          <w:szCs w:val="24"/>
          <w:lang w:val="pl-PL"/>
        </w:rPr>
        <w:t>).</w:t>
      </w:r>
    </w:p>
    <w:p w:rsidR="00B460F9" w:rsidRPr="003C132B" w:rsidRDefault="00B460F9" w:rsidP="00B460F9">
      <w:pPr>
        <w:tabs>
          <w:tab w:val="left" w:pos="1950"/>
        </w:tabs>
        <w:jc w:val="both"/>
        <w:rPr>
          <w:rFonts w:asciiTheme="majorHAnsi" w:hAnsiTheme="majorHAnsi" w:cs="Times New Roman"/>
          <w:b/>
          <w:bCs/>
          <w:color w:val="000000"/>
          <w:sz w:val="24"/>
          <w:szCs w:val="24"/>
          <w:highlight w:val="yellow"/>
        </w:rPr>
      </w:pPr>
    </w:p>
    <w:p w:rsidR="00A45B4D" w:rsidRPr="003C132B"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3C132B"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3C132B"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3C132B"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3C132B" w:rsidRDefault="00A45B4D" w:rsidP="00B460F9">
      <w:pPr>
        <w:tabs>
          <w:tab w:val="left" w:pos="1950"/>
        </w:tabs>
        <w:jc w:val="both"/>
        <w:rPr>
          <w:rFonts w:asciiTheme="majorHAnsi" w:hAnsiTheme="majorHAnsi" w:cs="Times New Roman"/>
          <w:b/>
          <w:bCs/>
          <w:color w:val="000000"/>
          <w:sz w:val="24"/>
          <w:szCs w:val="24"/>
          <w:highlight w:val="yellow"/>
        </w:rPr>
      </w:pPr>
    </w:p>
    <w:p w:rsidR="009E0553" w:rsidRPr="003C132B" w:rsidRDefault="009E0553" w:rsidP="00B460F9">
      <w:pPr>
        <w:tabs>
          <w:tab w:val="left" w:pos="1950"/>
        </w:tabs>
        <w:jc w:val="both"/>
        <w:rPr>
          <w:rFonts w:asciiTheme="majorHAnsi" w:hAnsiTheme="majorHAnsi" w:cs="Times New Roman"/>
          <w:b/>
          <w:bCs/>
          <w:color w:val="000000"/>
          <w:sz w:val="24"/>
          <w:szCs w:val="24"/>
          <w:highlight w:val="yellow"/>
        </w:rPr>
      </w:pPr>
    </w:p>
    <w:p w:rsidR="00F20F8F" w:rsidRPr="003C132B" w:rsidRDefault="00F20F8F" w:rsidP="00B460F9">
      <w:pPr>
        <w:tabs>
          <w:tab w:val="left" w:pos="1950"/>
        </w:tabs>
        <w:jc w:val="both"/>
        <w:rPr>
          <w:rFonts w:asciiTheme="majorHAnsi" w:hAnsiTheme="majorHAnsi" w:cs="Times New Roman"/>
          <w:b/>
          <w:bCs/>
          <w:color w:val="000000"/>
          <w:sz w:val="24"/>
          <w:szCs w:val="24"/>
          <w:highlight w:val="yellow"/>
        </w:rPr>
      </w:pPr>
    </w:p>
    <w:p w:rsidR="00F20F8F" w:rsidRPr="003C132B" w:rsidRDefault="00F20F8F" w:rsidP="00B460F9">
      <w:pPr>
        <w:tabs>
          <w:tab w:val="left" w:pos="1950"/>
        </w:tabs>
        <w:jc w:val="both"/>
        <w:rPr>
          <w:rFonts w:asciiTheme="majorHAnsi" w:hAnsiTheme="majorHAnsi" w:cs="Times New Roman"/>
          <w:b/>
          <w:bCs/>
          <w:color w:val="000000"/>
          <w:sz w:val="24"/>
          <w:szCs w:val="24"/>
          <w:highlight w:val="yellow"/>
        </w:rPr>
      </w:pPr>
    </w:p>
    <w:p w:rsidR="00F20F8F" w:rsidRPr="003C132B" w:rsidRDefault="00F20F8F" w:rsidP="00B460F9">
      <w:pPr>
        <w:tabs>
          <w:tab w:val="left" w:pos="1950"/>
        </w:tabs>
        <w:jc w:val="both"/>
        <w:rPr>
          <w:rFonts w:asciiTheme="majorHAnsi" w:hAnsiTheme="majorHAnsi" w:cs="Times New Roman"/>
          <w:b/>
          <w:bCs/>
          <w:color w:val="000000"/>
          <w:sz w:val="24"/>
          <w:szCs w:val="24"/>
          <w:highlight w:val="yellow"/>
        </w:rPr>
      </w:pPr>
    </w:p>
    <w:p w:rsidR="009E0553" w:rsidRPr="003C132B" w:rsidRDefault="009E0553" w:rsidP="00B460F9">
      <w:pPr>
        <w:tabs>
          <w:tab w:val="left" w:pos="1950"/>
        </w:tabs>
        <w:jc w:val="both"/>
        <w:rPr>
          <w:rFonts w:asciiTheme="majorHAnsi" w:hAnsiTheme="majorHAnsi" w:cs="Times New Roman"/>
          <w:b/>
          <w:bCs/>
          <w:color w:val="000000"/>
          <w:sz w:val="24"/>
          <w:szCs w:val="24"/>
          <w:highlight w:val="yellow"/>
        </w:rPr>
      </w:pPr>
    </w:p>
    <w:p w:rsidR="009E0553" w:rsidRPr="003C132B" w:rsidRDefault="009E0553" w:rsidP="00B460F9">
      <w:pPr>
        <w:tabs>
          <w:tab w:val="left" w:pos="1950"/>
        </w:tabs>
        <w:jc w:val="both"/>
        <w:rPr>
          <w:rFonts w:asciiTheme="majorHAnsi" w:hAnsiTheme="majorHAnsi" w:cs="Times New Roman"/>
          <w:b/>
          <w:bCs/>
          <w:color w:val="000000"/>
          <w:sz w:val="24"/>
          <w:szCs w:val="24"/>
          <w:highlight w:val="yellow"/>
        </w:rPr>
      </w:pPr>
    </w:p>
    <w:p w:rsidR="004B1A7C" w:rsidRPr="003C132B"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D863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5" w:name="_Toc416180151"/>
      <w:bookmarkStart w:id="46" w:name="_Toc533750693"/>
      <w:r w:rsidRPr="00D86369">
        <w:rPr>
          <w:rFonts w:asciiTheme="majorHAnsi" w:hAnsiTheme="majorHAnsi"/>
          <w:i w:val="0"/>
          <w:iCs w:val="0"/>
          <w:sz w:val="24"/>
          <w:szCs w:val="24"/>
          <w:u w:val="none"/>
        </w:rPr>
        <w:t>UPUTSTVO PONUĐAČIMA ZA SAČINJAVANJE I PODNOŠENJE PONUDE</w:t>
      </w:r>
      <w:bookmarkEnd w:id="45"/>
      <w:bookmarkEnd w:id="46"/>
    </w:p>
    <w:p w:rsidR="00B460F9" w:rsidRPr="00D86369"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A45B4D" w:rsidRPr="00D86369" w:rsidRDefault="0040691A" w:rsidP="00A45B4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D86369">
        <w:rPr>
          <w:rFonts w:asciiTheme="majorHAnsi" w:hAnsiTheme="majorHAnsi" w:cs="Times New Roman"/>
          <w:b/>
          <w:bCs/>
          <w:color w:val="000000"/>
          <w:sz w:val="24"/>
          <w:szCs w:val="24"/>
        </w:rPr>
        <w:t xml:space="preserve">I  </w:t>
      </w:r>
      <w:r w:rsidR="00B460F9" w:rsidRPr="00D86369">
        <w:rPr>
          <w:rFonts w:asciiTheme="majorHAnsi" w:hAnsiTheme="majorHAnsi" w:cs="Times New Roman"/>
          <w:b/>
          <w:bCs/>
          <w:color w:val="000000"/>
          <w:sz w:val="24"/>
          <w:szCs w:val="24"/>
        </w:rPr>
        <w:t>NAČIN PRIPREMANJA PONUDE U PISANOJ FORMI</w:t>
      </w:r>
    </w:p>
    <w:p w:rsidR="000C609A" w:rsidRPr="00D86369"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D86369">
        <w:rPr>
          <w:rFonts w:asciiTheme="majorHAnsi" w:hAnsiTheme="majorHAnsi" w:cs="Times New Roman"/>
          <w:b/>
          <w:bCs/>
          <w:sz w:val="24"/>
          <w:szCs w:val="24"/>
          <w:u w:val="single"/>
        </w:rPr>
        <w:t xml:space="preserve">Pripremanje i dostavljanje ponude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Ponuđač radi učešća u postupku javne nabavke sačinjava i podnosi ponudu u skladu sa ovom tenderskom dokumentacijom.</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D86369" w:rsidRDefault="000C609A" w:rsidP="0088794C">
      <w:pPr>
        <w:spacing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D86369"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Pripremanje ponude u slučaju zaključivanja okvirnog sporazuma</w:t>
      </w:r>
    </w:p>
    <w:p w:rsidR="000C609A" w:rsidRPr="00D86369" w:rsidRDefault="000C609A" w:rsidP="0088794C">
      <w:pPr>
        <w:spacing w:line="240" w:lineRule="auto"/>
        <w:ind w:firstLine="567"/>
        <w:jc w:val="both"/>
        <w:rPr>
          <w:rFonts w:asciiTheme="majorHAnsi" w:hAnsiTheme="majorHAnsi" w:cs="Times New Roman"/>
          <w:color w:val="FF0000"/>
          <w:sz w:val="24"/>
          <w:szCs w:val="24"/>
        </w:rPr>
      </w:pPr>
      <w:r w:rsidRPr="00D86369">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D86369"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D86369">
        <w:rPr>
          <w:rFonts w:asciiTheme="majorHAnsi" w:hAnsiTheme="majorHAnsi" w:cs="Times New Roman"/>
          <w:b/>
          <w:bCs/>
          <w:sz w:val="24"/>
          <w:szCs w:val="24"/>
          <w:u w:val="single"/>
        </w:rPr>
        <w:t>Način pripremanja ponude po partijama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Ponuđač može da podnese ponudu za jednu ili više partija pod uslovom da se ponuda odnosi na najmanje jednu partiju.</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D86369"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D86369">
        <w:rPr>
          <w:rFonts w:asciiTheme="majorHAnsi" w:hAnsiTheme="majorHAnsi" w:cs="Times New Roman"/>
          <w:b/>
          <w:bCs/>
          <w:sz w:val="24"/>
          <w:szCs w:val="24"/>
          <w:u w:val="single"/>
        </w:rPr>
        <w:t xml:space="preserve">Način pripremanja zajedničke ponude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w:t>
      </w:r>
      <w:r w:rsidRPr="00D86369">
        <w:rPr>
          <w:rFonts w:asciiTheme="majorHAnsi" w:hAnsiTheme="majorHAnsi" w:cs="Times New Roman"/>
          <w:sz w:val="24"/>
          <w:szCs w:val="24"/>
        </w:rPr>
        <w:lastRenderedPageBreak/>
        <w:t>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D86369">
        <w:rPr>
          <w:rFonts w:asciiTheme="majorHAnsi" w:hAnsiTheme="majorHAnsi" w:cs="Times New Roman"/>
          <w:b/>
          <w:bCs/>
          <w:sz w:val="24"/>
          <w:szCs w:val="24"/>
          <w:u w:val="single"/>
        </w:rPr>
        <w:t>Način pripremanja ponude sa podugovaračem/podizvođačem</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D86369">
        <w:rPr>
          <w:rFonts w:asciiTheme="majorHAnsi" w:hAnsiTheme="majorHAnsi" w:cs="Times New Roman"/>
          <w:b/>
          <w:bCs/>
          <w:sz w:val="24"/>
          <w:szCs w:val="24"/>
          <w:u w:val="single"/>
        </w:rPr>
        <w:t>Sukob interesa kod pripremanja zajedničke ponude i ponude sa podugovaračem  / podizvođačem</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D86369"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D86369"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lastRenderedPageBreak/>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D86369">
        <w:rPr>
          <w:rFonts w:asciiTheme="majorHAnsi" w:hAnsiTheme="majorHAnsi" w:cs="Times New Roman"/>
          <w:b/>
          <w:bCs/>
          <w:sz w:val="24"/>
          <w:szCs w:val="24"/>
          <w:u w:val="single"/>
          <w:lang w:val="sr-Latn-CS"/>
        </w:rPr>
        <w:t xml:space="preserve">9. Dokazivanje uslova od strane podnosilaca zajedničke ponude </w:t>
      </w:r>
    </w:p>
    <w:p w:rsidR="000C609A" w:rsidRPr="00D86369"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D86369" w:rsidRDefault="000C609A" w:rsidP="0088794C">
      <w:pPr>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sz w:val="24"/>
          <w:szCs w:val="24"/>
          <w:lang w:val="sr-Latn-CS"/>
        </w:rPr>
        <w:t>Svaki podnosilac zajedničke ponude mora u ponudi dokazati da ispunjava obavezne uslove: da</w:t>
      </w:r>
      <w:r w:rsidRPr="00D86369">
        <w:rPr>
          <w:rFonts w:asciiTheme="majorHAnsi" w:hAnsiTheme="majorHAnsi" w:cs="Times New Roman"/>
          <w:sz w:val="24"/>
          <w:szCs w:val="24"/>
        </w:rPr>
        <w:t xml:space="preserve"> je upisan u registar kod organa</w:t>
      </w:r>
      <w:r w:rsidRPr="00D86369">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D86369" w:rsidRDefault="000C609A" w:rsidP="0088794C">
      <w:pPr>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sz w:val="24"/>
          <w:szCs w:val="24"/>
        </w:rPr>
        <w:t xml:space="preserve">Obavezni uslov </w:t>
      </w:r>
      <w:r w:rsidRPr="00D86369">
        <w:rPr>
          <w:rFonts w:asciiTheme="majorHAnsi" w:hAnsiTheme="majorHAnsi" w:cs="Times New Roman"/>
          <w:sz w:val="24"/>
          <w:szCs w:val="24"/>
          <w:lang w:val="sr-Latn-CS"/>
        </w:rPr>
        <w:t>da</w:t>
      </w:r>
      <w:r w:rsidRPr="00D86369">
        <w:rPr>
          <w:rFonts w:asciiTheme="majorHAnsi" w:hAnsiTheme="majorHAnsi" w:cs="Times New Roman"/>
          <w:sz w:val="24"/>
          <w:szCs w:val="24"/>
        </w:rPr>
        <w:t xml:space="preserve"> ima</w:t>
      </w:r>
      <w:r w:rsidRPr="00D86369">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D86369" w:rsidRDefault="000C609A" w:rsidP="0088794C">
      <w:pPr>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D86369">
        <w:rPr>
          <w:rFonts w:asciiTheme="majorHAnsi" w:hAnsiTheme="majorHAnsi" w:cs="Times New Roman"/>
          <w:b/>
          <w:bCs/>
          <w:sz w:val="24"/>
          <w:szCs w:val="24"/>
          <w:u w:val="single"/>
          <w:lang w:val="sr-Latn-CS"/>
        </w:rPr>
        <w:t>10. Dokazivanje uslova preko podugovarača/podizvođača i drugog pravnog i fizičkog lica</w:t>
      </w:r>
    </w:p>
    <w:p w:rsidR="000C609A" w:rsidRPr="00D86369"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D86369" w:rsidRDefault="000C609A" w:rsidP="0088794C">
      <w:pPr>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lang w:val="sr-Latn-CS"/>
        </w:rPr>
        <w:t xml:space="preserve">Ponuđač može ispunjenost uslova u pogledu posjedovanja </w:t>
      </w:r>
      <w:r w:rsidRPr="00D86369">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D86369" w:rsidRDefault="000C609A" w:rsidP="0088794C">
      <w:pPr>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D86369" w:rsidRDefault="00430A7D"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11. Sredstva finansijskog obezbjeđenja - garancije</w:t>
      </w:r>
    </w:p>
    <w:p w:rsidR="000C609A" w:rsidRPr="00D86369" w:rsidRDefault="000C609A" w:rsidP="0060723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D86369" w:rsidRDefault="000C609A" w:rsidP="0088794C">
      <w:pPr>
        <w:spacing w:after="0" w:line="240" w:lineRule="auto"/>
        <w:ind w:firstLine="567"/>
        <w:jc w:val="both"/>
        <w:rPr>
          <w:rFonts w:asciiTheme="majorHAnsi" w:hAnsiTheme="majorHAnsi" w:cs="Times New Roman"/>
          <w:b/>
          <w:bCs/>
          <w:sz w:val="24"/>
          <w:szCs w:val="24"/>
          <w:u w:val="single"/>
          <w:lang w:val="sr-Latn-CS"/>
        </w:rPr>
      </w:pPr>
      <w:r w:rsidRPr="00D86369">
        <w:rPr>
          <w:rFonts w:asciiTheme="majorHAnsi" w:hAnsiTheme="majorHAnsi" w:cs="Times New Roman"/>
          <w:b/>
          <w:bCs/>
          <w:sz w:val="24"/>
          <w:szCs w:val="24"/>
          <w:u w:val="single"/>
          <w:lang w:val="sr-Latn-CS"/>
        </w:rPr>
        <w:t xml:space="preserve">11.1 Način dostavljanja garancije ponude </w:t>
      </w:r>
    </w:p>
    <w:p w:rsidR="00430A7D" w:rsidRPr="00D86369" w:rsidRDefault="00430A7D" w:rsidP="0088794C">
      <w:pPr>
        <w:spacing w:after="0" w:line="240" w:lineRule="auto"/>
        <w:ind w:firstLine="567"/>
        <w:jc w:val="both"/>
        <w:rPr>
          <w:rFonts w:asciiTheme="majorHAnsi" w:hAnsiTheme="majorHAnsi" w:cs="Times New Roman"/>
          <w:sz w:val="10"/>
          <w:szCs w:val="10"/>
          <w:lang w:val="sr-Latn-CS"/>
        </w:rPr>
      </w:pP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w:t>
      </w:r>
      <w:r w:rsidRPr="00D86369">
        <w:rPr>
          <w:rFonts w:asciiTheme="majorHAnsi" w:hAnsiTheme="majorHAnsi" w:cs="Times New Roman"/>
          <w:sz w:val="24"/>
          <w:szCs w:val="24"/>
        </w:rPr>
        <w:lastRenderedPageBreak/>
        <w:t>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Garancija ponude se prilaže na način opisan pod tačkom 3 ovog uputstva (način pripremanja ponude po partijama).</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D86369"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D86369" w:rsidRDefault="000C609A" w:rsidP="0088794C">
      <w:pPr>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D86369" w:rsidRDefault="000C609A" w:rsidP="0088794C">
      <w:pPr>
        <w:spacing w:after="0" w:line="240" w:lineRule="auto"/>
        <w:ind w:firstLine="567"/>
        <w:jc w:val="both"/>
        <w:rPr>
          <w:rFonts w:asciiTheme="majorHAnsi" w:hAnsiTheme="majorHAnsi" w:cs="Times New Roman"/>
          <w:sz w:val="24"/>
          <w:szCs w:val="24"/>
          <w:lang w:val="sr-Latn-CS"/>
        </w:rPr>
      </w:pPr>
      <w:r w:rsidRPr="00D86369">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D86369" w:rsidRDefault="000C609A" w:rsidP="0088794C">
      <w:pPr>
        <w:spacing w:after="0" w:line="240" w:lineRule="auto"/>
        <w:ind w:firstLine="567"/>
        <w:jc w:val="both"/>
        <w:rPr>
          <w:rFonts w:asciiTheme="majorHAnsi" w:hAnsiTheme="majorHAnsi" w:cs="Times New Roman"/>
          <w:sz w:val="4"/>
          <w:szCs w:val="24"/>
          <w:lang w:val="sr-Latn-CS"/>
        </w:rPr>
      </w:pPr>
    </w:p>
    <w:p w:rsidR="000C609A" w:rsidRPr="00D86369"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D86369">
        <w:rPr>
          <w:rFonts w:asciiTheme="majorHAnsi" w:hAnsiTheme="majorHAnsi" w:cs="Times New Roman"/>
          <w:b/>
          <w:bCs/>
          <w:sz w:val="24"/>
          <w:szCs w:val="24"/>
          <w:u w:val="single"/>
        </w:rPr>
        <w:t>Način iskazivanja ponuđene cijene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Ponuđena cijena/e piše se brojkama.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D8636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Alternativna ponuda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D86369" w:rsidRDefault="000C609A" w:rsidP="008B71D3">
      <w:pPr>
        <w:spacing w:after="0" w:line="240" w:lineRule="auto"/>
        <w:ind w:firstLine="567"/>
        <w:jc w:val="both"/>
        <w:rPr>
          <w:rFonts w:asciiTheme="majorHAnsi" w:hAnsiTheme="majorHAnsi" w:cs="Times New Roman"/>
          <w:sz w:val="4"/>
          <w:szCs w:val="24"/>
          <w:lang w:val="sr-Latn-CS"/>
        </w:rPr>
      </w:pPr>
    </w:p>
    <w:p w:rsidR="000C609A" w:rsidRPr="00D86369"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Nacrt ugovora o javnoj nabavci i nacrt okvirnog sporazuma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1B6A31">
      <w:pPr>
        <w:pStyle w:val="ListParagraph"/>
        <w:numPr>
          <w:ilvl w:val="0"/>
          <w:numId w:val="1"/>
        </w:numPr>
        <w:shd w:val="clear" w:color="auto" w:fill="FFFFFF"/>
        <w:autoSpaceDE w:val="0"/>
        <w:autoSpaceDN w:val="0"/>
        <w:adjustRightInd w:val="0"/>
        <w:spacing w:before="0" w:after="0" w:line="240" w:lineRule="auto"/>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Blagovremenost ponude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D86369"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lastRenderedPageBreak/>
        <w:t>Period važenja ponude</w:t>
      </w:r>
    </w:p>
    <w:p w:rsidR="000C609A" w:rsidRPr="00D86369"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D86369">
        <w:rPr>
          <w:rFonts w:asciiTheme="majorHAnsi" w:hAnsiTheme="majorHAnsi" w:cs="Times New Roman"/>
          <w:color w:val="000000"/>
          <w:sz w:val="24"/>
          <w:szCs w:val="24"/>
        </w:rPr>
        <w:t>Period važenja ponude ne može da bude kraći od roka definisanog u Pozivu.</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D86369"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D86369"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D86369">
        <w:rPr>
          <w:rFonts w:asciiTheme="majorHAnsi" w:hAnsiTheme="majorHAnsi" w:cs="Times New Roman"/>
          <w:b/>
          <w:bCs/>
          <w:color w:val="000000"/>
          <w:sz w:val="24"/>
          <w:szCs w:val="24"/>
          <w:u w:val="single"/>
        </w:rPr>
        <w:t>Pojašnjenje tenderske dokumentacije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Zainteresovano lice ima pravo da zahtijeva od naručioca pojašnjenje tenderske dokumentacije u roku od </w:t>
      </w:r>
      <w:r w:rsidR="003C4C1B" w:rsidRPr="00D86369">
        <w:rPr>
          <w:rFonts w:asciiTheme="majorHAnsi" w:hAnsiTheme="majorHAnsi" w:cs="Times New Roman"/>
          <w:b/>
          <w:color w:val="000000"/>
          <w:sz w:val="24"/>
          <w:szCs w:val="24"/>
        </w:rPr>
        <w:t>8</w:t>
      </w:r>
      <w:r w:rsidRPr="00D86369">
        <w:rPr>
          <w:rFonts w:asciiTheme="majorHAnsi" w:hAnsiTheme="majorHAnsi" w:cs="Times New Roman"/>
          <w:b/>
          <w:color w:val="000000"/>
          <w:sz w:val="24"/>
          <w:szCs w:val="24"/>
        </w:rPr>
        <w:t xml:space="preserve"> </w:t>
      </w:r>
      <w:r w:rsidRPr="00D86369">
        <w:rPr>
          <w:rFonts w:asciiTheme="majorHAnsi" w:hAnsiTheme="majorHAnsi" w:cs="Times New Roman"/>
          <w:color w:val="000000"/>
          <w:sz w:val="24"/>
          <w:szCs w:val="24"/>
        </w:rPr>
        <w:t>dana</w:t>
      </w:r>
      <w:r w:rsidRPr="00D86369">
        <w:rPr>
          <w:rStyle w:val="FootnoteReference"/>
          <w:rFonts w:asciiTheme="majorHAnsi" w:hAnsiTheme="majorHAnsi" w:cs="Times New Roman"/>
          <w:color w:val="000000"/>
          <w:sz w:val="24"/>
          <w:szCs w:val="24"/>
        </w:rPr>
        <w:footnoteReference w:id="12"/>
      </w:r>
      <w:r w:rsidR="0088794C" w:rsidRPr="00D86369">
        <w:rPr>
          <w:rFonts w:asciiTheme="majorHAnsi" w:hAnsiTheme="majorHAnsi" w:cs="Times New Roman"/>
          <w:color w:val="000000"/>
          <w:sz w:val="24"/>
          <w:szCs w:val="24"/>
        </w:rPr>
        <w:t xml:space="preserve">, od dana objavljivanja </w:t>
      </w:r>
      <w:r w:rsidRPr="00D86369">
        <w:rPr>
          <w:rFonts w:asciiTheme="majorHAnsi" w:hAnsiTheme="majorHAnsi" w:cs="Times New Roman"/>
          <w:color w:val="000000"/>
          <w:sz w:val="24"/>
          <w:szCs w:val="24"/>
        </w:rPr>
        <w:t xml:space="preserve">tenderske dokumentacije. </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Pojašnjenje tenderske dokumentacije predstavlja sastavni dio tenderske dokumentacije.</w:t>
      </w:r>
    </w:p>
    <w:p w:rsidR="000C609A" w:rsidRPr="00D86369"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88794C" w:rsidRPr="00D86369"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D86369">
        <w:rPr>
          <w:rFonts w:asciiTheme="majorHAnsi" w:hAnsiTheme="majorHAnsi" w:cs="Times New Roman"/>
          <w:b/>
          <w:color w:val="000000"/>
          <w:sz w:val="24"/>
          <w:szCs w:val="24"/>
          <w:lang w:val="en-US"/>
        </w:rPr>
        <w:t>II</w:t>
      </w:r>
      <w:r w:rsidR="00430A7D" w:rsidRPr="00D86369">
        <w:rPr>
          <w:rFonts w:asciiTheme="majorHAnsi" w:hAnsiTheme="majorHAnsi" w:cs="Times New Roman"/>
          <w:b/>
          <w:color w:val="000000"/>
          <w:sz w:val="24"/>
          <w:szCs w:val="24"/>
          <w:lang w:val="en-US"/>
        </w:rPr>
        <w:t xml:space="preserve">  </w:t>
      </w:r>
      <w:r w:rsidRPr="00D86369">
        <w:rPr>
          <w:rFonts w:asciiTheme="majorHAnsi" w:hAnsiTheme="majorHAnsi" w:cs="Times New Roman"/>
          <w:b/>
          <w:bCs/>
          <w:color w:val="000000"/>
          <w:sz w:val="24"/>
          <w:szCs w:val="24"/>
        </w:rPr>
        <w:t>NAČIN PRIPREMANJA I DOSTAVLJANJA PONUDE U ELEKTRONSKOJ FORMI</w:t>
      </w:r>
    </w:p>
    <w:p w:rsidR="0088794C" w:rsidRPr="00D86369"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D86369"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D86369">
        <w:rPr>
          <w:rFonts w:asciiTheme="majorHAnsi" w:hAnsiTheme="majorHAnsi" w:cs="Times New Roman"/>
          <w:sz w:val="24"/>
          <w:szCs w:val="24"/>
        </w:rPr>
        <w:t>Ponuđač radi učešća u postupku javne nabavke sačinjava i podnosi ponudu u skladu sa ovom tenderskom dokumentacijom.</w:t>
      </w:r>
    </w:p>
    <w:p w:rsidR="0088794C" w:rsidRPr="00D8636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D86369"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D86369" w:rsidRDefault="0088794C" w:rsidP="008B71D3">
      <w:pPr>
        <w:spacing w:after="0" w:line="240" w:lineRule="auto"/>
        <w:ind w:firstLine="567"/>
        <w:jc w:val="both"/>
        <w:rPr>
          <w:rFonts w:asciiTheme="majorHAnsi" w:hAnsiTheme="majorHAnsi" w:cs="Times New Roman"/>
          <w:sz w:val="4"/>
          <w:szCs w:val="24"/>
          <w:lang w:val="sr-Latn-CS"/>
        </w:rPr>
      </w:pPr>
    </w:p>
    <w:p w:rsidR="0088794C" w:rsidRPr="00D86369"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D86369">
        <w:rPr>
          <w:rFonts w:asciiTheme="majorHAnsi" w:hAnsiTheme="majorHAnsi" w:cs="Times New Roman"/>
          <w:b/>
          <w:bCs/>
          <w:color w:val="000000"/>
          <w:sz w:val="24"/>
          <w:szCs w:val="24"/>
        </w:rPr>
        <w:t>III  IZMJENE I DOPUNE PONUDE I ODUSTANAK OD PONUDE</w:t>
      </w:r>
    </w:p>
    <w:p w:rsidR="0088794C" w:rsidRPr="00D86369"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D86369"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D86369" w:rsidRDefault="0088794C" w:rsidP="0088794C">
      <w:pPr>
        <w:spacing w:line="240" w:lineRule="auto"/>
        <w:rPr>
          <w:rFonts w:asciiTheme="majorHAnsi" w:hAnsiTheme="majorHAnsi" w:cs="Times New Roman"/>
          <w:sz w:val="24"/>
          <w:szCs w:val="24"/>
        </w:rPr>
      </w:pPr>
    </w:p>
    <w:p w:rsidR="0088794C" w:rsidRPr="00D86369" w:rsidRDefault="0088794C" w:rsidP="0088794C">
      <w:pPr>
        <w:rPr>
          <w:rFonts w:ascii="Times New Roman" w:hAnsi="Times New Roman" w:cs="Times New Roman"/>
        </w:rPr>
      </w:pPr>
    </w:p>
    <w:p w:rsidR="008B71D3" w:rsidRPr="00D86369" w:rsidRDefault="008B71D3" w:rsidP="00B460F9">
      <w:pPr>
        <w:rPr>
          <w:rFonts w:asciiTheme="majorHAnsi" w:hAnsiTheme="majorHAnsi" w:cs="Times New Roman"/>
          <w:sz w:val="24"/>
          <w:szCs w:val="24"/>
        </w:rPr>
      </w:pPr>
    </w:p>
    <w:p w:rsidR="00B460F9" w:rsidRPr="00D86369" w:rsidRDefault="00B460F9"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60723C" w:rsidRPr="00D86369" w:rsidRDefault="0060723C" w:rsidP="00B460F9">
      <w:pPr>
        <w:rPr>
          <w:rFonts w:asciiTheme="majorHAnsi" w:hAnsiTheme="majorHAnsi" w:cs="Times New Roman"/>
          <w:sz w:val="24"/>
          <w:szCs w:val="24"/>
        </w:rPr>
      </w:pPr>
    </w:p>
    <w:p w:rsidR="004B1A7C" w:rsidRPr="00D86369" w:rsidRDefault="004B1A7C" w:rsidP="004B1A7C">
      <w:pPr>
        <w:tabs>
          <w:tab w:val="left" w:pos="1950"/>
        </w:tabs>
        <w:spacing w:after="0"/>
        <w:jc w:val="both"/>
        <w:rPr>
          <w:rFonts w:asciiTheme="majorHAnsi" w:hAnsiTheme="majorHAnsi" w:cs="Times New Roman"/>
          <w:b/>
          <w:bCs/>
          <w:color w:val="000000"/>
          <w:sz w:val="10"/>
          <w:szCs w:val="10"/>
        </w:rPr>
      </w:pPr>
    </w:p>
    <w:p w:rsidR="00B460F9" w:rsidRPr="00D863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7" w:name="_Toc416180153"/>
      <w:bookmarkStart w:id="48" w:name="_Toc533750694"/>
      <w:r w:rsidRPr="00D86369">
        <w:rPr>
          <w:rFonts w:asciiTheme="majorHAnsi" w:hAnsiTheme="majorHAnsi"/>
          <w:i w:val="0"/>
          <w:iCs w:val="0"/>
          <w:sz w:val="24"/>
          <w:szCs w:val="24"/>
          <w:u w:val="none"/>
        </w:rPr>
        <w:lastRenderedPageBreak/>
        <w:t>OVLAŠĆENJE ZA ZASTUPANJE I UČESTVOVANJE U POSTUPKU JAVNOG OTVARANJA PONUDA</w:t>
      </w:r>
      <w:bookmarkEnd w:id="47"/>
      <w:bookmarkEnd w:id="48"/>
    </w:p>
    <w:p w:rsidR="00B460F9" w:rsidRPr="00D86369" w:rsidRDefault="00B460F9" w:rsidP="00B460F9">
      <w:pPr>
        <w:pStyle w:val="ListParagraph"/>
        <w:tabs>
          <w:tab w:val="left" w:pos="1950"/>
        </w:tabs>
        <w:jc w:val="both"/>
        <w:rPr>
          <w:rFonts w:asciiTheme="majorHAnsi" w:hAnsiTheme="majorHAnsi" w:cs="Times New Roman"/>
          <w:color w:val="000000"/>
          <w:sz w:val="24"/>
          <w:szCs w:val="24"/>
        </w:rPr>
      </w:pPr>
    </w:p>
    <w:p w:rsidR="00B460F9" w:rsidRPr="00D86369" w:rsidRDefault="00B460F9" w:rsidP="00B460F9">
      <w:pPr>
        <w:pStyle w:val="ListParagraph"/>
        <w:tabs>
          <w:tab w:val="left" w:pos="1950"/>
        </w:tabs>
        <w:jc w:val="both"/>
        <w:rPr>
          <w:rFonts w:asciiTheme="majorHAnsi" w:hAnsiTheme="majorHAnsi" w:cs="Times New Roman"/>
          <w:color w:val="000000"/>
          <w:sz w:val="24"/>
          <w:szCs w:val="24"/>
        </w:rPr>
      </w:pPr>
    </w:p>
    <w:p w:rsidR="00B460F9" w:rsidRPr="00D86369" w:rsidRDefault="00B460F9" w:rsidP="00B460F9">
      <w:pPr>
        <w:pStyle w:val="ListParagraph"/>
        <w:tabs>
          <w:tab w:val="left" w:pos="1950"/>
        </w:tabs>
        <w:jc w:val="both"/>
        <w:rPr>
          <w:rFonts w:asciiTheme="majorHAnsi" w:hAnsiTheme="majorHAnsi" w:cs="Times New Roman"/>
          <w:color w:val="000000"/>
          <w:sz w:val="24"/>
          <w:szCs w:val="24"/>
        </w:rPr>
      </w:pPr>
    </w:p>
    <w:p w:rsidR="0088794C" w:rsidRPr="00D86369"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 xml:space="preserve">Ovlašćuje se </w:t>
      </w:r>
      <w:r w:rsidRPr="00D86369">
        <w:rPr>
          <w:rFonts w:asciiTheme="majorHAnsi" w:hAnsiTheme="majorHAnsi" w:cs="Times New Roman"/>
          <w:color w:val="000000"/>
          <w:sz w:val="24"/>
          <w:szCs w:val="24"/>
          <w:u w:val="single"/>
        </w:rPr>
        <w:t xml:space="preserve">  (</w:t>
      </w:r>
      <w:r w:rsidRPr="00D86369">
        <w:rPr>
          <w:rFonts w:asciiTheme="majorHAnsi" w:hAnsiTheme="majorHAnsi" w:cs="Times New Roman"/>
          <w:i/>
          <w:iCs/>
          <w:color w:val="000000"/>
          <w:sz w:val="24"/>
          <w:szCs w:val="24"/>
          <w:u w:val="single"/>
        </w:rPr>
        <w:t>ime i prezime i broj lične karte ili druge identifikacione isprave</w:t>
      </w:r>
      <w:r w:rsidRPr="00D86369">
        <w:rPr>
          <w:rFonts w:asciiTheme="majorHAnsi" w:hAnsiTheme="majorHAnsi" w:cs="Times New Roman"/>
          <w:color w:val="000000"/>
          <w:sz w:val="24"/>
          <w:szCs w:val="24"/>
          <w:u w:val="single"/>
        </w:rPr>
        <w:t xml:space="preserve">)  </w:t>
      </w:r>
      <w:r w:rsidRPr="00D86369">
        <w:rPr>
          <w:rFonts w:asciiTheme="majorHAnsi" w:hAnsiTheme="majorHAnsi" w:cs="Times New Roman"/>
          <w:color w:val="000000"/>
          <w:sz w:val="24"/>
          <w:szCs w:val="24"/>
        </w:rPr>
        <w:t xml:space="preserve"> da, u ime  </w:t>
      </w:r>
    </w:p>
    <w:p w:rsidR="0088794C" w:rsidRPr="00D86369" w:rsidRDefault="0088794C" w:rsidP="0088794C">
      <w:pPr>
        <w:pStyle w:val="ListParagraph"/>
        <w:tabs>
          <w:tab w:val="left" w:pos="1950"/>
        </w:tabs>
        <w:ind w:left="0"/>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u w:val="single"/>
        </w:rPr>
        <w:t xml:space="preserve">   (</w:t>
      </w:r>
      <w:r w:rsidRPr="00D86369">
        <w:rPr>
          <w:rFonts w:asciiTheme="majorHAnsi" w:hAnsiTheme="majorHAnsi" w:cs="Times New Roman"/>
          <w:i/>
          <w:iCs/>
          <w:color w:val="000000"/>
          <w:sz w:val="24"/>
          <w:szCs w:val="24"/>
          <w:u w:val="single"/>
        </w:rPr>
        <w:t>naziv ponuđača</w:t>
      </w:r>
      <w:r w:rsidRPr="00D86369">
        <w:rPr>
          <w:rFonts w:asciiTheme="majorHAnsi" w:hAnsiTheme="majorHAnsi" w:cs="Times New Roman"/>
          <w:color w:val="000000"/>
          <w:sz w:val="24"/>
          <w:szCs w:val="24"/>
          <w:u w:val="single"/>
        </w:rPr>
        <w:t>)</w:t>
      </w:r>
      <w:r w:rsidRPr="00D86369">
        <w:rPr>
          <w:rFonts w:asciiTheme="majorHAnsi" w:hAnsiTheme="majorHAnsi" w:cs="Times New Roman"/>
          <w:color w:val="000000"/>
          <w:sz w:val="24"/>
          <w:szCs w:val="24"/>
        </w:rPr>
        <w:t xml:space="preserve">, kao ponuđača, prisustvuje javnom otvaranju ponuda po Tenderskoj dokumentaciji </w:t>
      </w:r>
      <w:r w:rsidRPr="00D86369">
        <w:rPr>
          <w:rFonts w:asciiTheme="majorHAnsi" w:hAnsiTheme="majorHAnsi" w:cs="Times New Roman"/>
          <w:color w:val="000000"/>
          <w:sz w:val="24"/>
          <w:szCs w:val="24"/>
          <w:u w:val="single"/>
        </w:rPr>
        <w:t>(</w:t>
      </w:r>
      <w:r w:rsidRPr="00D86369">
        <w:rPr>
          <w:rFonts w:asciiTheme="majorHAnsi" w:hAnsiTheme="majorHAnsi" w:cs="Times New Roman"/>
          <w:i/>
          <w:iCs/>
          <w:color w:val="000000"/>
          <w:sz w:val="24"/>
          <w:szCs w:val="24"/>
          <w:u w:val="single"/>
        </w:rPr>
        <w:t>naziv naručioca</w:t>
      </w:r>
      <w:r w:rsidRPr="00D86369">
        <w:rPr>
          <w:rFonts w:asciiTheme="majorHAnsi" w:hAnsiTheme="majorHAnsi" w:cs="Times New Roman"/>
          <w:color w:val="000000"/>
          <w:sz w:val="24"/>
          <w:szCs w:val="24"/>
          <w:u w:val="single"/>
        </w:rPr>
        <w:t>)</w:t>
      </w:r>
      <w:r w:rsidRPr="00D86369">
        <w:rPr>
          <w:rFonts w:asciiTheme="majorHAnsi" w:hAnsiTheme="majorHAnsi" w:cs="Times New Roman"/>
          <w:color w:val="000000"/>
          <w:sz w:val="24"/>
          <w:szCs w:val="24"/>
        </w:rPr>
        <w:t xml:space="preserve"> broj _____ od ________. godine, za nabavku </w:t>
      </w:r>
      <w:r w:rsidRPr="00D86369">
        <w:rPr>
          <w:rFonts w:asciiTheme="majorHAnsi" w:hAnsiTheme="majorHAnsi" w:cs="Times New Roman"/>
          <w:color w:val="000000"/>
          <w:sz w:val="24"/>
          <w:szCs w:val="24"/>
          <w:u w:val="single"/>
        </w:rPr>
        <w:t>(</w:t>
      </w:r>
      <w:r w:rsidRPr="00D86369">
        <w:rPr>
          <w:rFonts w:asciiTheme="majorHAnsi" w:hAnsiTheme="majorHAnsi" w:cs="Times New Roman"/>
          <w:i/>
          <w:iCs/>
          <w:color w:val="000000"/>
          <w:sz w:val="24"/>
          <w:szCs w:val="24"/>
          <w:u w:val="single"/>
        </w:rPr>
        <w:t>opis predmeta nabavke</w:t>
      </w:r>
      <w:r w:rsidRPr="00D86369">
        <w:rPr>
          <w:rFonts w:asciiTheme="majorHAnsi" w:hAnsiTheme="majorHAnsi" w:cs="Times New Roman"/>
          <w:color w:val="000000"/>
          <w:sz w:val="24"/>
          <w:szCs w:val="24"/>
          <w:u w:val="single"/>
        </w:rPr>
        <w:t>)</w:t>
      </w:r>
      <w:r w:rsidR="008A7231" w:rsidRPr="00D86369">
        <w:rPr>
          <w:rFonts w:asciiTheme="majorHAnsi" w:hAnsiTheme="majorHAnsi" w:cs="Times New Roman"/>
          <w:color w:val="000000"/>
          <w:sz w:val="24"/>
          <w:szCs w:val="24"/>
        </w:rPr>
        <w:t xml:space="preserve"> </w:t>
      </w:r>
      <w:r w:rsidRPr="00D86369">
        <w:rPr>
          <w:rFonts w:asciiTheme="majorHAnsi" w:hAnsiTheme="majorHAnsi" w:cs="Times New Roman"/>
          <w:color w:val="000000"/>
          <w:sz w:val="24"/>
          <w:szCs w:val="24"/>
        </w:rPr>
        <w:t>i da zastupa interese ovog ponuđača u postupku javnog otvaranja ponuda.</w:t>
      </w:r>
    </w:p>
    <w:p w:rsidR="0088794C" w:rsidRPr="00D8636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D8636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D8636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D86369" w:rsidRDefault="0088794C" w:rsidP="0088794C">
      <w:pPr>
        <w:tabs>
          <w:tab w:val="left" w:pos="1950"/>
        </w:tabs>
        <w:spacing w:after="0" w:line="240" w:lineRule="auto"/>
        <w:ind w:right="140"/>
        <w:jc w:val="right"/>
        <w:rPr>
          <w:rFonts w:asciiTheme="majorHAnsi" w:hAnsiTheme="majorHAnsi" w:cs="Times New Roman"/>
          <w:b/>
          <w:bCs/>
          <w:sz w:val="24"/>
          <w:szCs w:val="24"/>
        </w:rPr>
      </w:pPr>
      <w:r w:rsidRPr="00D86369">
        <w:rPr>
          <w:rFonts w:asciiTheme="majorHAnsi" w:hAnsiTheme="majorHAnsi" w:cs="Times New Roman"/>
          <w:b/>
          <w:bCs/>
          <w:sz w:val="24"/>
          <w:szCs w:val="24"/>
        </w:rPr>
        <w:t xml:space="preserve">  Ovlašćeno lice ponuđača</w:t>
      </w:r>
    </w:p>
    <w:p w:rsidR="0088794C" w:rsidRPr="00D86369"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D86369" w:rsidRDefault="0088794C" w:rsidP="0088794C">
      <w:pPr>
        <w:tabs>
          <w:tab w:val="left" w:pos="1950"/>
        </w:tabs>
        <w:spacing w:after="0" w:line="240" w:lineRule="auto"/>
        <w:jc w:val="right"/>
        <w:rPr>
          <w:rFonts w:asciiTheme="majorHAnsi" w:hAnsiTheme="majorHAnsi" w:cs="Times New Roman"/>
          <w:b/>
          <w:bCs/>
          <w:sz w:val="24"/>
          <w:szCs w:val="24"/>
        </w:rPr>
      </w:pPr>
      <w:r w:rsidRPr="00D86369">
        <w:rPr>
          <w:rFonts w:asciiTheme="majorHAnsi" w:hAnsiTheme="majorHAnsi" w:cs="Times New Roman"/>
          <w:b/>
          <w:bCs/>
          <w:sz w:val="24"/>
          <w:szCs w:val="24"/>
        </w:rPr>
        <w:t xml:space="preserve"> _______________________</w:t>
      </w:r>
    </w:p>
    <w:p w:rsidR="0088794C" w:rsidRPr="00D86369" w:rsidRDefault="0088794C" w:rsidP="0088794C">
      <w:pPr>
        <w:spacing w:after="0" w:line="240" w:lineRule="auto"/>
        <w:ind w:right="336" w:firstLine="567"/>
        <w:jc w:val="right"/>
        <w:rPr>
          <w:rFonts w:asciiTheme="majorHAnsi" w:hAnsiTheme="majorHAnsi" w:cs="Times New Roman"/>
          <w:sz w:val="24"/>
          <w:szCs w:val="24"/>
        </w:rPr>
      </w:pPr>
      <w:r w:rsidRPr="00D86369">
        <w:rPr>
          <w:rFonts w:asciiTheme="majorHAnsi" w:hAnsiTheme="majorHAnsi" w:cs="Times New Roman"/>
          <w:sz w:val="24"/>
          <w:szCs w:val="24"/>
        </w:rPr>
        <w:t>(ime, prezime i funkcija)</w:t>
      </w:r>
    </w:p>
    <w:p w:rsidR="0088794C" w:rsidRPr="00D86369" w:rsidRDefault="0088794C" w:rsidP="0088794C">
      <w:pPr>
        <w:spacing w:after="0" w:line="240" w:lineRule="auto"/>
        <w:ind w:firstLine="567"/>
        <w:jc w:val="right"/>
        <w:rPr>
          <w:rFonts w:asciiTheme="majorHAnsi" w:hAnsiTheme="majorHAnsi" w:cs="Times New Roman"/>
          <w:sz w:val="24"/>
          <w:szCs w:val="24"/>
        </w:rPr>
      </w:pPr>
    </w:p>
    <w:p w:rsidR="0088794C" w:rsidRPr="00D86369" w:rsidRDefault="0088794C" w:rsidP="0088794C">
      <w:pPr>
        <w:spacing w:after="0" w:line="240" w:lineRule="auto"/>
        <w:ind w:firstLine="567"/>
        <w:jc w:val="right"/>
        <w:rPr>
          <w:rFonts w:asciiTheme="majorHAnsi" w:hAnsiTheme="majorHAnsi" w:cs="Times New Roman"/>
          <w:sz w:val="24"/>
          <w:szCs w:val="24"/>
        </w:rPr>
      </w:pPr>
      <w:r w:rsidRPr="00D86369">
        <w:rPr>
          <w:rFonts w:asciiTheme="majorHAnsi" w:hAnsiTheme="majorHAnsi" w:cs="Times New Roman"/>
          <w:sz w:val="24"/>
          <w:szCs w:val="24"/>
        </w:rPr>
        <w:t>_______________________</w:t>
      </w:r>
    </w:p>
    <w:p w:rsidR="0088794C" w:rsidRPr="00D86369" w:rsidRDefault="0088794C" w:rsidP="0088794C">
      <w:pPr>
        <w:spacing w:after="0" w:line="240" w:lineRule="auto"/>
        <w:ind w:right="588"/>
        <w:jc w:val="right"/>
        <w:rPr>
          <w:rFonts w:asciiTheme="majorHAnsi" w:hAnsiTheme="majorHAnsi" w:cs="Times New Roman"/>
          <w:sz w:val="24"/>
          <w:szCs w:val="24"/>
        </w:rPr>
      </w:pPr>
      <w:r w:rsidRPr="00D86369">
        <w:rPr>
          <w:rFonts w:asciiTheme="majorHAnsi" w:hAnsiTheme="majorHAnsi" w:cs="Times New Roman"/>
          <w:sz w:val="24"/>
          <w:szCs w:val="24"/>
        </w:rPr>
        <w:t>(potpis)</w:t>
      </w:r>
    </w:p>
    <w:p w:rsidR="0088794C" w:rsidRPr="00D86369" w:rsidRDefault="0088794C" w:rsidP="0088794C">
      <w:pPr>
        <w:pStyle w:val="ListParagraph"/>
        <w:tabs>
          <w:tab w:val="left" w:pos="1950"/>
        </w:tabs>
        <w:ind w:left="0"/>
        <w:jc w:val="center"/>
        <w:rPr>
          <w:rFonts w:asciiTheme="majorHAnsi" w:hAnsiTheme="majorHAnsi" w:cs="Times New Roman"/>
          <w:color w:val="000000"/>
          <w:sz w:val="24"/>
          <w:szCs w:val="24"/>
        </w:rPr>
      </w:pPr>
      <w:r w:rsidRPr="00D86369">
        <w:rPr>
          <w:rFonts w:asciiTheme="majorHAnsi" w:hAnsiTheme="majorHAnsi" w:cs="Times New Roman"/>
          <w:color w:val="000000"/>
          <w:sz w:val="24"/>
          <w:szCs w:val="24"/>
        </w:rPr>
        <w:t>M.P.</w:t>
      </w:r>
    </w:p>
    <w:p w:rsidR="0088794C" w:rsidRPr="00D86369"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D86369"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D8636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D8636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D8636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D8636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D8636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D86369"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D86369"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D86369">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D86369" w:rsidRDefault="00B460F9" w:rsidP="00B460F9">
      <w:pPr>
        <w:tabs>
          <w:tab w:val="left" w:pos="1950"/>
        </w:tabs>
        <w:jc w:val="both"/>
        <w:rPr>
          <w:rFonts w:asciiTheme="majorHAnsi" w:hAnsiTheme="majorHAnsi" w:cs="Times New Roman"/>
          <w:b/>
          <w:bCs/>
          <w:color w:val="000000"/>
          <w:sz w:val="24"/>
          <w:szCs w:val="24"/>
        </w:rPr>
      </w:pPr>
    </w:p>
    <w:p w:rsidR="00B460F9" w:rsidRPr="00D86369" w:rsidRDefault="00B460F9" w:rsidP="00B460F9">
      <w:pPr>
        <w:rPr>
          <w:rFonts w:asciiTheme="majorHAnsi" w:eastAsia="PMingLiU" w:hAnsiTheme="majorHAnsi"/>
          <w:b/>
          <w:bCs/>
          <w:sz w:val="24"/>
          <w:szCs w:val="24"/>
        </w:rPr>
      </w:pPr>
      <w:bookmarkStart w:id="49" w:name="_Toc416180154"/>
    </w:p>
    <w:p w:rsidR="00AF52DA" w:rsidRPr="00D86369" w:rsidRDefault="00AF52DA" w:rsidP="00B460F9">
      <w:pPr>
        <w:rPr>
          <w:rFonts w:asciiTheme="majorHAnsi" w:eastAsia="PMingLiU" w:hAnsiTheme="majorHAnsi"/>
          <w:b/>
          <w:bCs/>
          <w:sz w:val="24"/>
          <w:szCs w:val="24"/>
        </w:rPr>
      </w:pPr>
    </w:p>
    <w:p w:rsidR="004B1A7C" w:rsidRPr="00D86369" w:rsidRDefault="004B1A7C" w:rsidP="004B1A7C">
      <w:pPr>
        <w:spacing w:after="0"/>
        <w:rPr>
          <w:rFonts w:asciiTheme="majorHAnsi" w:eastAsia="PMingLiU" w:hAnsiTheme="majorHAnsi"/>
          <w:b/>
          <w:bCs/>
          <w:sz w:val="10"/>
          <w:szCs w:val="10"/>
        </w:rPr>
      </w:pPr>
    </w:p>
    <w:p w:rsidR="00B460F9" w:rsidRPr="00D8636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0" w:name="_Toc533750695"/>
      <w:r w:rsidRPr="00D86369">
        <w:rPr>
          <w:rFonts w:asciiTheme="majorHAnsi" w:hAnsiTheme="majorHAnsi"/>
          <w:i w:val="0"/>
          <w:iCs w:val="0"/>
          <w:sz w:val="24"/>
          <w:szCs w:val="24"/>
          <w:u w:val="none"/>
        </w:rPr>
        <w:lastRenderedPageBreak/>
        <w:t>UPUTSTVO O PRAVNOM SREDSTVU</w:t>
      </w:r>
      <w:bookmarkEnd w:id="49"/>
      <w:bookmarkEnd w:id="50"/>
    </w:p>
    <w:p w:rsidR="00B460F9" w:rsidRPr="00D86369" w:rsidRDefault="00B460F9" w:rsidP="00B460F9">
      <w:pPr>
        <w:tabs>
          <w:tab w:val="left" w:pos="5760"/>
        </w:tabs>
        <w:jc w:val="center"/>
        <w:rPr>
          <w:rFonts w:asciiTheme="majorHAnsi" w:hAnsiTheme="majorHAnsi" w:cs="Times New Roman"/>
          <w:color w:val="000000"/>
          <w:sz w:val="24"/>
          <w:szCs w:val="24"/>
        </w:rPr>
      </w:pPr>
    </w:p>
    <w:p w:rsidR="0088794C" w:rsidRPr="00D86369" w:rsidRDefault="0088794C" w:rsidP="0088794C">
      <w:pPr>
        <w:tabs>
          <w:tab w:val="left" w:pos="5760"/>
        </w:tabs>
        <w:spacing w:after="0"/>
        <w:ind w:firstLine="567"/>
        <w:jc w:val="both"/>
        <w:rPr>
          <w:rFonts w:asciiTheme="majorHAnsi" w:hAnsiTheme="majorHAnsi" w:cs="Times New Roman"/>
          <w:sz w:val="24"/>
          <w:szCs w:val="24"/>
        </w:rPr>
      </w:pPr>
      <w:r w:rsidRPr="00D86369">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D86369" w:rsidRDefault="0088794C" w:rsidP="0088794C">
      <w:pPr>
        <w:autoSpaceDE w:val="0"/>
        <w:autoSpaceDN w:val="0"/>
        <w:adjustRightInd w:val="0"/>
        <w:spacing w:after="0"/>
        <w:ind w:firstLine="567"/>
        <w:jc w:val="both"/>
        <w:rPr>
          <w:rFonts w:asciiTheme="majorHAnsi" w:hAnsiTheme="majorHAnsi" w:cs="Times New Roman"/>
          <w:sz w:val="24"/>
          <w:szCs w:val="24"/>
        </w:rPr>
      </w:pPr>
      <w:r w:rsidRPr="00D86369">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D86369"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D86369" w:rsidRDefault="0088794C" w:rsidP="0088794C">
      <w:pPr>
        <w:autoSpaceDE w:val="0"/>
        <w:autoSpaceDN w:val="0"/>
        <w:adjustRightInd w:val="0"/>
        <w:spacing w:after="0"/>
        <w:ind w:firstLine="567"/>
        <w:jc w:val="both"/>
        <w:rPr>
          <w:rFonts w:asciiTheme="majorHAnsi" w:hAnsiTheme="majorHAnsi"/>
          <w:sz w:val="23"/>
          <w:szCs w:val="23"/>
        </w:rPr>
      </w:pPr>
      <w:r w:rsidRPr="00D86369">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D86369" w:rsidRDefault="0088794C" w:rsidP="0088794C">
      <w:pPr>
        <w:tabs>
          <w:tab w:val="left" w:pos="5760"/>
        </w:tabs>
        <w:spacing w:after="0"/>
        <w:ind w:firstLine="567"/>
        <w:jc w:val="both"/>
        <w:rPr>
          <w:rFonts w:asciiTheme="majorHAnsi" w:hAnsiTheme="majorHAnsi" w:cs="Times New Roman"/>
          <w:sz w:val="24"/>
          <w:szCs w:val="24"/>
        </w:rPr>
      </w:pPr>
    </w:p>
    <w:p w:rsidR="0088794C" w:rsidRPr="00D86369" w:rsidRDefault="0088794C" w:rsidP="0088794C">
      <w:pPr>
        <w:tabs>
          <w:tab w:val="left" w:pos="5760"/>
        </w:tabs>
        <w:spacing w:after="0"/>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D86369"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D86369">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3C" w:rsidRDefault="00731E3C" w:rsidP="00B460F9">
      <w:pPr>
        <w:spacing w:after="0" w:line="240" w:lineRule="auto"/>
      </w:pPr>
      <w:r>
        <w:separator/>
      </w:r>
    </w:p>
  </w:endnote>
  <w:endnote w:type="continuationSeparator" w:id="0">
    <w:p w:rsidR="00731E3C" w:rsidRDefault="00731E3C"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E6" w:rsidRDefault="009C02E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C02E6" w:rsidRDefault="009C0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E6" w:rsidRDefault="009C02E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C759E">
      <w:rPr>
        <w:b/>
        <w:noProof/>
      </w:rPr>
      <w:t>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C759E">
      <w:rPr>
        <w:b/>
        <w:noProof/>
      </w:rPr>
      <w:t>39</w:t>
    </w:r>
    <w:r>
      <w:rPr>
        <w:b/>
        <w:sz w:val="24"/>
        <w:szCs w:val="24"/>
      </w:rPr>
      <w:fldChar w:fldCharType="end"/>
    </w:r>
  </w:p>
  <w:p w:rsidR="009C02E6" w:rsidRDefault="009C02E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C02E6" w:rsidRPr="000074F9" w:rsidRDefault="009C02E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E6" w:rsidRDefault="009C02E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C759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C759E">
      <w:rPr>
        <w:b/>
        <w:noProof/>
      </w:rPr>
      <w:t>39</w:t>
    </w:r>
    <w:r>
      <w:rPr>
        <w:b/>
        <w:sz w:val="24"/>
        <w:szCs w:val="24"/>
      </w:rPr>
      <w:fldChar w:fldCharType="end"/>
    </w:r>
  </w:p>
  <w:p w:rsidR="009C02E6" w:rsidRDefault="009C0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3C" w:rsidRDefault="00731E3C" w:rsidP="00B460F9">
      <w:pPr>
        <w:spacing w:after="0" w:line="240" w:lineRule="auto"/>
      </w:pPr>
      <w:r>
        <w:separator/>
      </w:r>
    </w:p>
  </w:footnote>
  <w:footnote w:type="continuationSeparator" w:id="0">
    <w:p w:rsidR="00731E3C" w:rsidRDefault="00731E3C" w:rsidP="00B460F9">
      <w:pPr>
        <w:spacing w:after="0" w:line="240" w:lineRule="auto"/>
      </w:pPr>
      <w:r>
        <w:continuationSeparator/>
      </w:r>
    </w:p>
  </w:footnote>
  <w:footnote w:id="1">
    <w:p w:rsidR="009C02E6" w:rsidRPr="007E1F59" w:rsidRDefault="009C02E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C02E6" w:rsidRDefault="009C02E6" w:rsidP="00B460F9">
      <w:pPr>
        <w:pStyle w:val="FootnoteText"/>
      </w:pPr>
    </w:p>
  </w:footnote>
  <w:footnote w:id="2">
    <w:p w:rsidR="009C02E6" w:rsidRPr="007E1F59" w:rsidRDefault="009C02E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C02E6" w:rsidRDefault="009C02E6" w:rsidP="00B460F9">
      <w:pPr>
        <w:pStyle w:val="FootnoteText"/>
        <w:jc w:val="both"/>
      </w:pPr>
    </w:p>
  </w:footnote>
  <w:footnote w:id="3">
    <w:p w:rsidR="009C02E6" w:rsidRDefault="009C02E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9C02E6" w:rsidRDefault="009C02E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9C02E6" w:rsidRPr="007E1F59" w:rsidRDefault="009C02E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C02E6" w:rsidRDefault="009C02E6" w:rsidP="00B460F9">
      <w:pPr>
        <w:pStyle w:val="FootnoteText"/>
      </w:pPr>
    </w:p>
  </w:footnote>
  <w:footnote w:id="6">
    <w:p w:rsidR="009C02E6" w:rsidRPr="00EF3747" w:rsidRDefault="009C02E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C02E6" w:rsidRDefault="009C02E6" w:rsidP="00B460F9">
      <w:pPr>
        <w:pStyle w:val="FootnoteText"/>
      </w:pPr>
    </w:p>
  </w:footnote>
  <w:footnote w:id="7">
    <w:p w:rsidR="009C02E6" w:rsidRPr="007E1F59" w:rsidRDefault="009C02E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C02E6" w:rsidRDefault="009C02E6" w:rsidP="00B460F9">
      <w:pPr>
        <w:pStyle w:val="FootnoteText"/>
      </w:pPr>
    </w:p>
  </w:footnote>
  <w:footnote w:id="8">
    <w:p w:rsidR="009C02E6" w:rsidRPr="007F6785" w:rsidRDefault="009C02E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C02E6" w:rsidRDefault="009C02E6" w:rsidP="00B460F9">
      <w:pPr>
        <w:pStyle w:val="FootnoteText"/>
        <w:jc w:val="both"/>
      </w:pPr>
    </w:p>
  </w:footnote>
  <w:footnote w:id="9">
    <w:p w:rsidR="009C02E6" w:rsidRDefault="009C02E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9C02E6" w:rsidRDefault="009C02E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9C02E6" w:rsidRPr="007E1F59" w:rsidRDefault="009C02E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C02E6" w:rsidRDefault="009C02E6" w:rsidP="00B460F9">
      <w:pPr>
        <w:pStyle w:val="FootnoteText"/>
      </w:pPr>
    </w:p>
    <w:p w:rsidR="009C02E6" w:rsidRDefault="009C02E6" w:rsidP="00B460F9">
      <w:pPr>
        <w:pStyle w:val="FootnoteText"/>
      </w:pPr>
    </w:p>
    <w:p w:rsidR="009C02E6" w:rsidRDefault="009C02E6" w:rsidP="00B460F9">
      <w:pPr>
        <w:pStyle w:val="FootnoteText"/>
      </w:pPr>
    </w:p>
  </w:footnote>
  <w:footnote w:id="12">
    <w:p w:rsidR="009C02E6" w:rsidRDefault="009C02E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E6" w:rsidRPr="005A0F2F" w:rsidRDefault="00731E3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hAnsiTheme="majorHAnsi" w:cs="Verdana"/>
          <w:b/>
          <w:bCs/>
          <w:u w:val="single"/>
          <w:lang w:val="sr-Latn-CS"/>
        </w:rPr>
        <w:alias w:val="Title"/>
        <w:id w:val="-209484076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9C02E6" w:rsidRPr="009C02E6">
          <w:rPr>
            <w:rFonts w:asciiTheme="majorHAnsi" w:hAnsiTheme="majorHAnsi" w:cs="Verdana"/>
            <w:b/>
            <w:bCs/>
            <w:u w:val="single"/>
            <w:lang w:val="sr-Cyrl-CS"/>
          </w:rPr>
          <w:t>Tenderska dokumentacija broj</w:t>
        </w:r>
        <w:r w:rsidR="009C02E6" w:rsidRPr="009C02E6">
          <w:rPr>
            <w:rFonts w:asciiTheme="majorHAnsi" w:hAnsiTheme="majorHAnsi" w:cs="Verdana"/>
            <w:b/>
            <w:bCs/>
            <w:u w:val="single"/>
            <w:lang w:val="sr-Latn-ME"/>
          </w:rPr>
          <w:t>- 12537/</w:t>
        </w:r>
        <w:r w:rsidR="009C02E6" w:rsidRPr="009C02E6">
          <w:rPr>
            <w:rFonts w:asciiTheme="majorHAnsi" w:hAnsiTheme="majorHAnsi" w:cs="Verdana"/>
            <w:b/>
            <w:bCs/>
            <w:u w:val="single"/>
            <w:lang w:val="sr-Cyrl-CS"/>
          </w:rPr>
          <w:t>5 (</w:t>
        </w:r>
        <w:r w:rsidR="009C02E6" w:rsidRPr="009C02E6">
          <w:rPr>
            <w:rFonts w:asciiTheme="majorHAnsi" w:hAnsiTheme="majorHAnsi" w:cs="Verdana"/>
            <w:b/>
            <w:bCs/>
            <w:u w:val="single"/>
            <w:lang w:val="sr-Latn-CS"/>
          </w:rPr>
          <w:t>49</w:t>
        </w:r>
        <w:r w:rsidR="009C02E6" w:rsidRPr="009C02E6">
          <w:rPr>
            <w:rFonts w:asciiTheme="majorHAnsi" w:hAnsiTheme="majorHAnsi" w:cs="Verdana"/>
            <w:b/>
            <w:bCs/>
            <w:u w:val="single"/>
            <w:lang w:val="sr-Cyrl-CS"/>
          </w:rPr>
          <w:t>/</w:t>
        </w:r>
        <w:r w:rsidR="009C02E6" w:rsidRPr="009C02E6">
          <w:rPr>
            <w:rFonts w:asciiTheme="majorHAnsi" w:hAnsiTheme="majorHAnsi" w:cs="Verdana"/>
            <w:b/>
            <w:bCs/>
            <w:u w:val="single"/>
            <w:lang w:val="sr-Latn-ME"/>
          </w:rPr>
          <w:t>18</w:t>
        </w:r>
        <w:r w:rsidR="009C02E6" w:rsidRPr="009C02E6">
          <w:rPr>
            <w:rFonts w:asciiTheme="majorHAnsi" w:hAnsiTheme="majorHAnsi" w:cs="Verdana"/>
            <w:b/>
            <w:bCs/>
            <w:u w:val="single"/>
            <w:lang w:val="sr-Cyrl-CS"/>
          </w:rPr>
          <w:t>)-</w:t>
        </w:r>
      </w:sdtContent>
    </w:sdt>
    <w:r w:rsidR="009C02E6" w:rsidRPr="009C02E6">
      <w:rPr>
        <w:rFonts w:asciiTheme="majorHAnsi" w:hAnsiTheme="majorHAnsi" w:cs="Verdana"/>
        <w:b/>
        <w:bCs/>
        <w:u w:val="single"/>
        <w:lang w:val="sr-Cyrl-CS"/>
      </w:rPr>
      <w:t xml:space="preserve"> </w:t>
    </w:r>
    <w:r w:rsidR="009C02E6" w:rsidRPr="009C02E6">
      <w:rPr>
        <w:rFonts w:asciiTheme="majorHAnsi" w:hAnsiTheme="majorHAnsi" w:cs="Verdana"/>
        <w:b/>
        <w:bCs/>
        <w:u w:val="single"/>
        <w:lang w:val="sr-Latn-CS"/>
      </w:rPr>
      <w:t>Nabavka OMKS i RTU AK3 ormara za</w:t>
    </w:r>
    <w:r w:rsidR="009C02E6" w:rsidRPr="003C132B">
      <w:rPr>
        <w:rFonts w:asciiTheme="majorHAnsi" w:hAnsiTheme="majorHAnsi" w:cs="Verdana"/>
        <w:b/>
        <w:bCs/>
        <w:u w:val="single"/>
        <w:lang w:val="sr-Latn-CS"/>
      </w:rPr>
      <w:t xml:space="preserve"> postrojenje EVP Trebešica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1914347695"/>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C02E6" w:rsidRPr="00F75B10" w:rsidRDefault="009C02E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broj- 12537/5 (49/18)-</w:t>
        </w:r>
      </w:p>
    </w:sdtContent>
  </w:sdt>
  <w:p w:rsidR="009C02E6" w:rsidRPr="00F75B10" w:rsidRDefault="009C02E6"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5D2ECD"/>
    <w:multiLevelType w:val="hybridMultilevel"/>
    <w:tmpl w:val="3A56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035CD"/>
    <w:multiLevelType w:val="hybridMultilevel"/>
    <w:tmpl w:val="88D4B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10B25EB"/>
    <w:multiLevelType w:val="hybridMultilevel"/>
    <w:tmpl w:val="869EBE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D50915"/>
    <w:multiLevelType w:val="hybridMultilevel"/>
    <w:tmpl w:val="46AA707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9"/>
  </w:num>
  <w:num w:numId="4">
    <w:abstractNumId w:val="21"/>
  </w:num>
  <w:num w:numId="5">
    <w:abstractNumId w:val="7"/>
  </w:num>
  <w:num w:numId="6">
    <w:abstractNumId w:val="23"/>
  </w:num>
  <w:num w:numId="7">
    <w:abstractNumId w:val="29"/>
  </w:num>
  <w:num w:numId="8">
    <w:abstractNumId w:val="28"/>
  </w:num>
  <w:num w:numId="9">
    <w:abstractNumId w:val="35"/>
  </w:num>
  <w:num w:numId="10">
    <w:abstractNumId w:val="37"/>
  </w:num>
  <w:num w:numId="11">
    <w:abstractNumId w:val="0"/>
  </w:num>
  <w:num w:numId="12">
    <w:abstractNumId w:val="31"/>
  </w:num>
  <w:num w:numId="13">
    <w:abstractNumId w:val="12"/>
  </w:num>
  <w:num w:numId="14">
    <w:abstractNumId w:val="2"/>
  </w:num>
  <w:num w:numId="15">
    <w:abstractNumId w:val="13"/>
  </w:num>
  <w:num w:numId="16">
    <w:abstractNumId w:val="24"/>
  </w:num>
  <w:num w:numId="17">
    <w:abstractNumId w:val="10"/>
  </w:num>
  <w:num w:numId="18">
    <w:abstractNumId w:val="18"/>
  </w:num>
  <w:num w:numId="19">
    <w:abstractNumId w:val="30"/>
  </w:num>
  <w:num w:numId="20">
    <w:abstractNumId w:val="6"/>
  </w:num>
  <w:num w:numId="21">
    <w:abstractNumId w:val="32"/>
  </w:num>
  <w:num w:numId="22">
    <w:abstractNumId w:val="5"/>
  </w:num>
  <w:num w:numId="23">
    <w:abstractNumId w:val="27"/>
  </w:num>
  <w:num w:numId="24">
    <w:abstractNumId w:val="1"/>
  </w:num>
  <w:num w:numId="25">
    <w:abstractNumId w:val="15"/>
  </w:num>
  <w:num w:numId="26">
    <w:abstractNumId w:val="3"/>
  </w:num>
  <w:num w:numId="27">
    <w:abstractNumId w:val="14"/>
  </w:num>
  <w:num w:numId="28">
    <w:abstractNumId w:val="22"/>
  </w:num>
  <w:num w:numId="29">
    <w:abstractNumId w:val="4"/>
  </w:num>
  <w:num w:numId="30">
    <w:abstractNumId w:val="26"/>
  </w:num>
  <w:num w:numId="31">
    <w:abstractNumId w:val="20"/>
  </w:num>
  <w:num w:numId="32">
    <w:abstractNumId w:val="25"/>
  </w:num>
  <w:num w:numId="33">
    <w:abstractNumId w:val="34"/>
  </w:num>
  <w:num w:numId="34">
    <w:abstractNumId w:val="39"/>
  </w:num>
  <w:num w:numId="35">
    <w:abstractNumId w:val="36"/>
  </w:num>
  <w:num w:numId="36">
    <w:abstractNumId w:val="38"/>
  </w:num>
  <w:num w:numId="37">
    <w:abstractNumId w:val="17"/>
  </w:num>
  <w:num w:numId="38">
    <w:abstractNumId w:val="8"/>
  </w:num>
  <w:num w:numId="39">
    <w:abstractNumId w:val="11"/>
  </w:num>
  <w:num w:numId="4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90D"/>
    <w:rsid w:val="00004D62"/>
    <w:rsid w:val="0000500A"/>
    <w:rsid w:val="00006793"/>
    <w:rsid w:val="00016003"/>
    <w:rsid w:val="0001635B"/>
    <w:rsid w:val="00016D3C"/>
    <w:rsid w:val="000173F1"/>
    <w:rsid w:val="00021CB6"/>
    <w:rsid w:val="00022066"/>
    <w:rsid w:val="00022DF0"/>
    <w:rsid w:val="00030C90"/>
    <w:rsid w:val="00031A14"/>
    <w:rsid w:val="00033301"/>
    <w:rsid w:val="00035CBF"/>
    <w:rsid w:val="0004345C"/>
    <w:rsid w:val="00056065"/>
    <w:rsid w:val="00061BD2"/>
    <w:rsid w:val="0006734D"/>
    <w:rsid w:val="000678ED"/>
    <w:rsid w:val="000704A6"/>
    <w:rsid w:val="000710B1"/>
    <w:rsid w:val="00071D32"/>
    <w:rsid w:val="000722D3"/>
    <w:rsid w:val="000750E4"/>
    <w:rsid w:val="00076989"/>
    <w:rsid w:val="000812D7"/>
    <w:rsid w:val="000834F6"/>
    <w:rsid w:val="000844DB"/>
    <w:rsid w:val="000848BF"/>
    <w:rsid w:val="00084E6D"/>
    <w:rsid w:val="000867B1"/>
    <w:rsid w:val="00086FC1"/>
    <w:rsid w:val="000908F7"/>
    <w:rsid w:val="000916FB"/>
    <w:rsid w:val="00091D1F"/>
    <w:rsid w:val="0009262B"/>
    <w:rsid w:val="000940C7"/>
    <w:rsid w:val="000A2991"/>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5EC"/>
    <w:rsid w:val="000F3881"/>
    <w:rsid w:val="00101F92"/>
    <w:rsid w:val="00102D9E"/>
    <w:rsid w:val="00104814"/>
    <w:rsid w:val="00104C63"/>
    <w:rsid w:val="00110898"/>
    <w:rsid w:val="0011201D"/>
    <w:rsid w:val="00113C0E"/>
    <w:rsid w:val="00115A29"/>
    <w:rsid w:val="00116BA8"/>
    <w:rsid w:val="00116D75"/>
    <w:rsid w:val="00122F55"/>
    <w:rsid w:val="001279D7"/>
    <w:rsid w:val="00137FB2"/>
    <w:rsid w:val="00147081"/>
    <w:rsid w:val="001471BB"/>
    <w:rsid w:val="0014763D"/>
    <w:rsid w:val="00147644"/>
    <w:rsid w:val="001504BA"/>
    <w:rsid w:val="0015055C"/>
    <w:rsid w:val="00151A10"/>
    <w:rsid w:val="00157284"/>
    <w:rsid w:val="00157A34"/>
    <w:rsid w:val="0016077F"/>
    <w:rsid w:val="00160F73"/>
    <w:rsid w:val="00163E95"/>
    <w:rsid w:val="00172213"/>
    <w:rsid w:val="001722EE"/>
    <w:rsid w:val="00174F7D"/>
    <w:rsid w:val="00175F7A"/>
    <w:rsid w:val="0019012B"/>
    <w:rsid w:val="00194D41"/>
    <w:rsid w:val="00195039"/>
    <w:rsid w:val="00197D30"/>
    <w:rsid w:val="001A43F6"/>
    <w:rsid w:val="001A6858"/>
    <w:rsid w:val="001B2602"/>
    <w:rsid w:val="001B4DCD"/>
    <w:rsid w:val="001B559D"/>
    <w:rsid w:val="001B67B3"/>
    <w:rsid w:val="001B6A31"/>
    <w:rsid w:val="001C14CF"/>
    <w:rsid w:val="001C2B52"/>
    <w:rsid w:val="001C30BC"/>
    <w:rsid w:val="001C485D"/>
    <w:rsid w:val="001D0E1B"/>
    <w:rsid w:val="001D1705"/>
    <w:rsid w:val="001D64DB"/>
    <w:rsid w:val="001D7632"/>
    <w:rsid w:val="001F0429"/>
    <w:rsid w:val="001F0B69"/>
    <w:rsid w:val="001F26AA"/>
    <w:rsid w:val="001F591D"/>
    <w:rsid w:val="002019FA"/>
    <w:rsid w:val="00211093"/>
    <w:rsid w:val="00216145"/>
    <w:rsid w:val="002175B4"/>
    <w:rsid w:val="00223AFF"/>
    <w:rsid w:val="00225A05"/>
    <w:rsid w:val="00236B6F"/>
    <w:rsid w:val="002426FE"/>
    <w:rsid w:val="00244A9A"/>
    <w:rsid w:val="00255CE8"/>
    <w:rsid w:val="00256BEA"/>
    <w:rsid w:val="002649F4"/>
    <w:rsid w:val="00271E3F"/>
    <w:rsid w:val="00273285"/>
    <w:rsid w:val="0027372F"/>
    <w:rsid w:val="00274774"/>
    <w:rsid w:val="00282F3B"/>
    <w:rsid w:val="00284410"/>
    <w:rsid w:val="0028459F"/>
    <w:rsid w:val="00285F94"/>
    <w:rsid w:val="0028657A"/>
    <w:rsid w:val="00292353"/>
    <w:rsid w:val="00293C4F"/>
    <w:rsid w:val="002946D6"/>
    <w:rsid w:val="002A36A0"/>
    <w:rsid w:val="002A479E"/>
    <w:rsid w:val="002A7D29"/>
    <w:rsid w:val="002B0DBE"/>
    <w:rsid w:val="002B1EF0"/>
    <w:rsid w:val="002B1F57"/>
    <w:rsid w:val="002B3805"/>
    <w:rsid w:val="002B5F7B"/>
    <w:rsid w:val="002B68DF"/>
    <w:rsid w:val="002B6A77"/>
    <w:rsid w:val="002B6D46"/>
    <w:rsid w:val="002B7A20"/>
    <w:rsid w:val="002C14C4"/>
    <w:rsid w:val="002D60A4"/>
    <w:rsid w:val="002E05AB"/>
    <w:rsid w:val="002E3D2B"/>
    <w:rsid w:val="002E70F2"/>
    <w:rsid w:val="002F0418"/>
    <w:rsid w:val="002F07EA"/>
    <w:rsid w:val="002F246B"/>
    <w:rsid w:val="002F440D"/>
    <w:rsid w:val="002F49A4"/>
    <w:rsid w:val="0030190D"/>
    <w:rsid w:val="0030308E"/>
    <w:rsid w:val="003044CA"/>
    <w:rsid w:val="0031023C"/>
    <w:rsid w:val="003125AE"/>
    <w:rsid w:val="00313C93"/>
    <w:rsid w:val="00317044"/>
    <w:rsid w:val="00326647"/>
    <w:rsid w:val="003269C1"/>
    <w:rsid w:val="003279D9"/>
    <w:rsid w:val="00332E8C"/>
    <w:rsid w:val="003335B3"/>
    <w:rsid w:val="00333621"/>
    <w:rsid w:val="003358D0"/>
    <w:rsid w:val="00340BC2"/>
    <w:rsid w:val="00340F69"/>
    <w:rsid w:val="003419C9"/>
    <w:rsid w:val="003439E8"/>
    <w:rsid w:val="0034576F"/>
    <w:rsid w:val="00345C4F"/>
    <w:rsid w:val="00346D7E"/>
    <w:rsid w:val="0035134B"/>
    <w:rsid w:val="00352EC5"/>
    <w:rsid w:val="00353E4A"/>
    <w:rsid w:val="00365814"/>
    <w:rsid w:val="003658D8"/>
    <w:rsid w:val="00370960"/>
    <w:rsid w:val="00370BA4"/>
    <w:rsid w:val="00375783"/>
    <w:rsid w:val="0037591C"/>
    <w:rsid w:val="00377015"/>
    <w:rsid w:val="00377BDF"/>
    <w:rsid w:val="00377F24"/>
    <w:rsid w:val="003840D4"/>
    <w:rsid w:val="00386D97"/>
    <w:rsid w:val="00386E06"/>
    <w:rsid w:val="00387269"/>
    <w:rsid w:val="00390C04"/>
    <w:rsid w:val="00394DBE"/>
    <w:rsid w:val="00396411"/>
    <w:rsid w:val="003A5A9C"/>
    <w:rsid w:val="003A6030"/>
    <w:rsid w:val="003B2B69"/>
    <w:rsid w:val="003C132B"/>
    <w:rsid w:val="003C2EB9"/>
    <w:rsid w:val="003C4C1B"/>
    <w:rsid w:val="003C6FF8"/>
    <w:rsid w:val="003C72AF"/>
    <w:rsid w:val="003D00C6"/>
    <w:rsid w:val="003D301D"/>
    <w:rsid w:val="003D76AD"/>
    <w:rsid w:val="003D7915"/>
    <w:rsid w:val="003E0A57"/>
    <w:rsid w:val="003E57DE"/>
    <w:rsid w:val="003E70DD"/>
    <w:rsid w:val="003E71F3"/>
    <w:rsid w:val="003F0BAC"/>
    <w:rsid w:val="003F28AD"/>
    <w:rsid w:val="003F2B6E"/>
    <w:rsid w:val="003F3E53"/>
    <w:rsid w:val="003F4BCA"/>
    <w:rsid w:val="003F5893"/>
    <w:rsid w:val="004013D6"/>
    <w:rsid w:val="00401534"/>
    <w:rsid w:val="00404240"/>
    <w:rsid w:val="0040691A"/>
    <w:rsid w:val="004102AC"/>
    <w:rsid w:val="00411659"/>
    <w:rsid w:val="00412839"/>
    <w:rsid w:val="00412B9D"/>
    <w:rsid w:val="00417EF4"/>
    <w:rsid w:val="0042136A"/>
    <w:rsid w:val="00425BC1"/>
    <w:rsid w:val="00430570"/>
    <w:rsid w:val="00430A7D"/>
    <w:rsid w:val="00432709"/>
    <w:rsid w:val="00434E4E"/>
    <w:rsid w:val="0043638A"/>
    <w:rsid w:val="004404AB"/>
    <w:rsid w:val="0044400B"/>
    <w:rsid w:val="004450BD"/>
    <w:rsid w:val="0044746E"/>
    <w:rsid w:val="004521EF"/>
    <w:rsid w:val="00455C6E"/>
    <w:rsid w:val="00456357"/>
    <w:rsid w:val="0045715C"/>
    <w:rsid w:val="00464A28"/>
    <w:rsid w:val="00472C7D"/>
    <w:rsid w:val="00474A4B"/>
    <w:rsid w:val="00477156"/>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23C6"/>
    <w:rsid w:val="004D147E"/>
    <w:rsid w:val="004D3984"/>
    <w:rsid w:val="004D5CB8"/>
    <w:rsid w:val="004D7EFD"/>
    <w:rsid w:val="004E0638"/>
    <w:rsid w:val="004E0FE4"/>
    <w:rsid w:val="004E14EB"/>
    <w:rsid w:val="004E203B"/>
    <w:rsid w:val="004E3A87"/>
    <w:rsid w:val="004E4BB2"/>
    <w:rsid w:val="004E5A3B"/>
    <w:rsid w:val="004E68F8"/>
    <w:rsid w:val="004F22C1"/>
    <w:rsid w:val="004F2BD6"/>
    <w:rsid w:val="004F5BBF"/>
    <w:rsid w:val="00500857"/>
    <w:rsid w:val="00500D20"/>
    <w:rsid w:val="005070B0"/>
    <w:rsid w:val="00512959"/>
    <w:rsid w:val="00513C40"/>
    <w:rsid w:val="0052188A"/>
    <w:rsid w:val="00524A02"/>
    <w:rsid w:val="00524A09"/>
    <w:rsid w:val="0052507C"/>
    <w:rsid w:val="00526217"/>
    <w:rsid w:val="005276F7"/>
    <w:rsid w:val="00531F0D"/>
    <w:rsid w:val="005322BB"/>
    <w:rsid w:val="00541131"/>
    <w:rsid w:val="00541503"/>
    <w:rsid w:val="005520D3"/>
    <w:rsid w:val="00553395"/>
    <w:rsid w:val="00557ECD"/>
    <w:rsid w:val="00560782"/>
    <w:rsid w:val="005633F1"/>
    <w:rsid w:val="005634B5"/>
    <w:rsid w:val="00563E61"/>
    <w:rsid w:val="005679A0"/>
    <w:rsid w:val="00567FB9"/>
    <w:rsid w:val="00570F52"/>
    <w:rsid w:val="00571AB9"/>
    <w:rsid w:val="00573524"/>
    <w:rsid w:val="00577B8B"/>
    <w:rsid w:val="005812C0"/>
    <w:rsid w:val="00583318"/>
    <w:rsid w:val="00591B22"/>
    <w:rsid w:val="005927FA"/>
    <w:rsid w:val="00593B5C"/>
    <w:rsid w:val="0059482C"/>
    <w:rsid w:val="005A0AFD"/>
    <w:rsid w:val="005A0F2F"/>
    <w:rsid w:val="005A2E89"/>
    <w:rsid w:val="005A4CFD"/>
    <w:rsid w:val="005B2414"/>
    <w:rsid w:val="005B395E"/>
    <w:rsid w:val="005B6897"/>
    <w:rsid w:val="005C047C"/>
    <w:rsid w:val="005C7444"/>
    <w:rsid w:val="005D1772"/>
    <w:rsid w:val="005D18A7"/>
    <w:rsid w:val="005D73F0"/>
    <w:rsid w:val="005E2CC7"/>
    <w:rsid w:val="005E34F9"/>
    <w:rsid w:val="005E7495"/>
    <w:rsid w:val="005F3172"/>
    <w:rsid w:val="005F3663"/>
    <w:rsid w:val="005F7365"/>
    <w:rsid w:val="005F7CC4"/>
    <w:rsid w:val="00602DC1"/>
    <w:rsid w:val="0060723C"/>
    <w:rsid w:val="00607535"/>
    <w:rsid w:val="006118AF"/>
    <w:rsid w:val="00621EE7"/>
    <w:rsid w:val="00623EC4"/>
    <w:rsid w:val="00624377"/>
    <w:rsid w:val="0062651A"/>
    <w:rsid w:val="00630853"/>
    <w:rsid w:val="006323E2"/>
    <w:rsid w:val="00633196"/>
    <w:rsid w:val="00644223"/>
    <w:rsid w:val="006462B9"/>
    <w:rsid w:val="0064747B"/>
    <w:rsid w:val="0065205B"/>
    <w:rsid w:val="00654C7B"/>
    <w:rsid w:val="00663B48"/>
    <w:rsid w:val="00665EB1"/>
    <w:rsid w:val="00666823"/>
    <w:rsid w:val="006758AF"/>
    <w:rsid w:val="00676756"/>
    <w:rsid w:val="0068061C"/>
    <w:rsid w:val="00681AC1"/>
    <w:rsid w:val="00685054"/>
    <w:rsid w:val="006A23A7"/>
    <w:rsid w:val="006A3650"/>
    <w:rsid w:val="006A7075"/>
    <w:rsid w:val="006B06B5"/>
    <w:rsid w:val="006B3879"/>
    <w:rsid w:val="006B48E6"/>
    <w:rsid w:val="006B7AC7"/>
    <w:rsid w:val="006C0F57"/>
    <w:rsid w:val="006C3432"/>
    <w:rsid w:val="006C4231"/>
    <w:rsid w:val="006C70CE"/>
    <w:rsid w:val="006D0E47"/>
    <w:rsid w:val="006D166C"/>
    <w:rsid w:val="006D4C6E"/>
    <w:rsid w:val="006D5C80"/>
    <w:rsid w:val="006E226B"/>
    <w:rsid w:val="006E7845"/>
    <w:rsid w:val="006F37A2"/>
    <w:rsid w:val="006F516D"/>
    <w:rsid w:val="007066F4"/>
    <w:rsid w:val="0071002A"/>
    <w:rsid w:val="00711B26"/>
    <w:rsid w:val="00712E30"/>
    <w:rsid w:val="007147BB"/>
    <w:rsid w:val="00715EE8"/>
    <w:rsid w:val="00721699"/>
    <w:rsid w:val="00721700"/>
    <w:rsid w:val="007253AB"/>
    <w:rsid w:val="00727572"/>
    <w:rsid w:val="0072767F"/>
    <w:rsid w:val="007313C2"/>
    <w:rsid w:val="00731ADD"/>
    <w:rsid w:val="00731E3C"/>
    <w:rsid w:val="00734DC4"/>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91FEF"/>
    <w:rsid w:val="00793FB5"/>
    <w:rsid w:val="007A0489"/>
    <w:rsid w:val="007A3706"/>
    <w:rsid w:val="007A53DB"/>
    <w:rsid w:val="007B679F"/>
    <w:rsid w:val="007C1947"/>
    <w:rsid w:val="007C23A3"/>
    <w:rsid w:val="007C4A20"/>
    <w:rsid w:val="007D0BE1"/>
    <w:rsid w:val="007D1F4D"/>
    <w:rsid w:val="007D7EB9"/>
    <w:rsid w:val="007E122C"/>
    <w:rsid w:val="007E35BB"/>
    <w:rsid w:val="007E63D9"/>
    <w:rsid w:val="007E76DC"/>
    <w:rsid w:val="007E792C"/>
    <w:rsid w:val="007F025C"/>
    <w:rsid w:val="007F0915"/>
    <w:rsid w:val="007F327D"/>
    <w:rsid w:val="007F37D1"/>
    <w:rsid w:val="0080171E"/>
    <w:rsid w:val="008029FA"/>
    <w:rsid w:val="00802A09"/>
    <w:rsid w:val="008041A0"/>
    <w:rsid w:val="0081143E"/>
    <w:rsid w:val="00811925"/>
    <w:rsid w:val="00812071"/>
    <w:rsid w:val="00812DEF"/>
    <w:rsid w:val="00821457"/>
    <w:rsid w:val="0082225F"/>
    <w:rsid w:val="008224FE"/>
    <w:rsid w:val="00822A54"/>
    <w:rsid w:val="00822E73"/>
    <w:rsid w:val="008235A9"/>
    <w:rsid w:val="00824387"/>
    <w:rsid w:val="00825291"/>
    <w:rsid w:val="008304E8"/>
    <w:rsid w:val="00834BC8"/>
    <w:rsid w:val="0083525C"/>
    <w:rsid w:val="0084129F"/>
    <w:rsid w:val="008413EF"/>
    <w:rsid w:val="00843537"/>
    <w:rsid w:val="008464AB"/>
    <w:rsid w:val="00846F29"/>
    <w:rsid w:val="0085008C"/>
    <w:rsid w:val="00850925"/>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B71D3"/>
    <w:rsid w:val="008C1CC0"/>
    <w:rsid w:val="008C5636"/>
    <w:rsid w:val="008C759E"/>
    <w:rsid w:val="008C7CCE"/>
    <w:rsid w:val="008D0168"/>
    <w:rsid w:val="008D08C8"/>
    <w:rsid w:val="008D5F61"/>
    <w:rsid w:val="008E0755"/>
    <w:rsid w:val="008E203A"/>
    <w:rsid w:val="008E2DF7"/>
    <w:rsid w:val="008E7C3C"/>
    <w:rsid w:val="008E7E34"/>
    <w:rsid w:val="008F3531"/>
    <w:rsid w:val="008F35ED"/>
    <w:rsid w:val="008F5910"/>
    <w:rsid w:val="008F5AED"/>
    <w:rsid w:val="009002E7"/>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559B1"/>
    <w:rsid w:val="0095627B"/>
    <w:rsid w:val="0096158F"/>
    <w:rsid w:val="009639BE"/>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02E6"/>
    <w:rsid w:val="009C199F"/>
    <w:rsid w:val="009C43C0"/>
    <w:rsid w:val="009C4669"/>
    <w:rsid w:val="009C643B"/>
    <w:rsid w:val="009D174B"/>
    <w:rsid w:val="009D239E"/>
    <w:rsid w:val="009D336F"/>
    <w:rsid w:val="009D4F4F"/>
    <w:rsid w:val="009E01DD"/>
    <w:rsid w:val="009E0553"/>
    <w:rsid w:val="009E55AA"/>
    <w:rsid w:val="009F2D0D"/>
    <w:rsid w:val="009F5ACC"/>
    <w:rsid w:val="009F69CA"/>
    <w:rsid w:val="00A015B1"/>
    <w:rsid w:val="00A019C0"/>
    <w:rsid w:val="00A07DC8"/>
    <w:rsid w:val="00A15F6B"/>
    <w:rsid w:val="00A167E4"/>
    <w:rsid w:val="00A24F7B"/>
    <w:rsid w:val="00A26A38"/>
    <w:rsid w:val="00A271F9"/>
    <w:rsid w:val="00A31901"/>
    <w:rsid w:val="00A31E2A"/>
    <w:rsid w:val="00A346D1"/>
    <w:rsid w:val="00A36F77"/>
    <w:rsid w:val="00A37447"/>
    <w:rsid w:val="00A414C6"/>
    <w:rsid w:val="00A41759"/>
    <w:rsid w:val="00A44326"/>
    <w:rsid w:val="00A457E8"/>
    <w:rsid w:val="00A45B4D"/>
    <w:rsid w:val="00A47C87"/>
    <w:rsid w:val="00A5126D"/>
    <w:rsid w:val="00A52ECA"/>
    <w:rsid w:val="00A540C5"/>
    <w:rsid w:val="00A54181"/>
    <w:rsid w:val="00A5711C"/>
    <w:rsid w:val="00A62BA8"/>
    <w:rsid w:val="00A713DD"/>
    <w:rsid w:val="00A80978"/>
    <w:rsid w:val="00A83399"/>
    <w:rsid w:val="00A843DE"/>
    <w:rsid w:val="00A87CCE"/>
    <w:rsid w:val="00A90234"/>
    <w:rsid w:val="00A94575"/>
    <w:rsid w:val="00A96DEC"/>
    <w:rsid w:val="00A974A0"/>
    <w:rsid w:val="00AA62E6"/>
    <w:rsid w:val="00AB16DA"/>
    <w:rsid w:val="00AB4185"/>
    <w:rsid w:val="00AB47D3"/>
    <w:rsid w:val="00AC509B"/>
    <w:rsid w:val="00AC6ACF"/>
    <w:rsid w:val="00AD068E"/>
    <w:rsid w:val="00AD1371"/>
    <w:rsid w:val="00AD55E4"/>
    <w:rsid w:val="00AD57BE"/>
    <w:rsid w:val="00AD5F3C"/>
    <w:rsid w:val="00AE55DF"/>
    <w:rsid w:val="00AE6DE7"/>
    <w:rsid w:val="00AE75A6"/>
    <w:rsid w:val="00AF2646"/>
    <w:rsid w:val="00AF52DA"/>
    <w:rsid w:val="00AF5BEF"/>
    <w:rsid w:val="00B02602"/>
    <w:rsid w:val="00B10694"/>
    <w:rsid w:val="00B10E2E"/>
    <w:rsid w:val="00B13B08"/>
    <w:rsid w:val="00B13D5E"/>
    <w:rsid w:val="00B16795"/>
    <w:rsid w:val="00B17EC9"/>
    <w:rsid w:val="00B2034A"/>
    <w:rsid w:val="00B220C2"/>
    <w:rsid w:val="00B231AB"/>
    <w:rsid w:val="00B239A1"/>
    <w:rsid w:val="00B26A8E"/>
    <w:rsid w:val="00B27347"/>
    <w:rsid w:val="00B27B36"/>
    <w:rsid w:val="00B34831"/>
    <w:rsid w:val="00B37416"/>
    <w:rsid w:val="00B447FF"/>
    <w:rsid w:val="00B460F9"/>
    <w:rsid w:val="00B4796F"/>
    <w:rsid w:val="00B551DF"/>
    <w:rsid w:val="00B57D16"/>
    <w:rsid w:val="00B601BE"/>
    <w:rsid w:val="00B607A0"/>
    <w:rsid w:val="00B6137A"/>
    <w:rsid w:val="00B62C07"/>
    <w:rsid w:val="00B64507"/>
    <w:rsid w:val="00B77AFE"/>
    <w:rsid w:val="00B82306"/>
    <w:rsid w:val="00B92605"/>
    <w:rsid w:val="00B97580"/>
    <w:rsid w:val="00BA04F0"/>
    <w:rsid w:val="00BA1E9E"/>
    <w:rsid w:val="00BB3B6F"/>
    <w:rsid w:val="00BB68BD"/>
    <w:rsid w:val="00BC1EC5"/>
    <w:rsid w:val="00BC5FA6"/>
    <w:rsid w:val="00BC7543"/>
    <w:rsid w:val="00BC7E3C"/>
    <w:rsid w:val="00BD3A77"/>
    <w:rsid w:val="00BD4D8F"/>
    <w:rsid w:val="00BD562A"/>
    <w:rsid w:val="00BD7C08"/>
    <w:rsid w:val="00BE7A90"/>
    <w:rsid w:val="00BF11DD"/>
    <w:rsid w:val="00BF138D"/>
    <w:rsid w:val="00BF21DC"/>
    <w:rsid w:val="00BF2252"/>
    <w:rsid w:val="00BF4CB1"/>
    <w:rsid w:val="00C04339"/>
    <w:rsid w:val="00C0566E"/>
    <w:rsid w:val="00C1072C"/>
    <w:rsid w:val="00C1120A"/>
    <w:rsid w:val="00C12066"/>
    <w:rsid w:val="00C1515B"/>
    <w:rsid w:val="00C15430"/>
    <w:rsid w:val="00C21D19"/>
    <w:rsid w:val="00C24523"/>
    <w:rsid w:val="00C2716F"/>
    <w:rsid w:val="00C40B3A"/>
    <w:rsid w:val="00C54FD3"/>
    <w:rsid w:val="00C6699B"/>
    <w:rsid w:val="00C6788D"/>
    <w:rsid w:val="00C67FB0"/>
    <w:rsid w:val="00C7368D"/>
    <w:rsid w:val="00C74986"/>
    <w:rsid w:val="00C7703E"/>
    <w:rsid w:val="00C8036B"/>
    <w:rsid w:val="00C8111C"/>
    <w:rsid w:val="00C8444D"/>
    <w:rsid w:val="00C85AFB"/>
    <w:rsid w:val="00C85D17"/>
    <w:rsid w:val="00C86100"/>
    <w:rsid w:val="00C91065"/>
    <w:rsid w:val="00C926A7"/>
    <w:rsid w:val="00C94408"/>
    <w:rsid w:val="00CA1637"/>
    <w:rsid w:val="00CA6CA0"/>
    <w:rsid w:val="00CA72F5"/>
    <w:rsid w:val="00CA7A39"/>
    <w:rsid w:val="00CB1DB9"/>
    <w:rsid w:val="00CB610A"/>
    <w:rsid w:val="00CB6733"/>
    <w:rsid w:val="00CB7566"/>
    <w:rsid w:val="00CC1110"/>
    <w:rsid w:val="00CC11C7"/>
    <w:rsid w:val="00CC4695"/>
    <w:rsid w:val="00CC767C"/>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11BE9"/>
    <w:rsid w:val="00D12523"/>
    <w:rsid w:val="00D17F6A"/>
    <w:rsid w:val="00D20918"/>
    <w:rsid w:val="00D216AD"/>
    <w:rsid w:val="00D22C0A"/>
    <w:rsid w:val="00D2325E"/>
    <w:rsid w:val="00D255E9"/>
    <w:rsid w:val="00D271BB"/>
    <w:rsid w:val="00D30F20"/>
    <w:rsid w:val="00D32F4A"/>
    <w:rsid w:val="00D334ED"/>
    <w:rsid w:val="00D3791F"/>
    <w:rsid w:val="00D4087F"/>
    <w:rsid w:val="00D41ED8"/>
    <w:rsid w:val="00D43F0F"/>
    <w:rsid w:val="00D45DB1"/>
    <w:rsid w:val="00D4626D"/>
    <w:rsid w:val="00D46443"/>
    <w:rsid w:val="00D46771"/>
    <w:rsid w:val="00D4790C"/>
    <w:rsid w:val="00D47AF0"/>
    <w:rsid w:val="00D53796"/>
    <w:rsid w:val="00D618FB"/>
    <w:rsid w:val="00D6285F"/>
    <w:rsid w:val="00D751A9"/>
    <w:rsid w:val="00D761B3"/>
    <w:rsid w:val="00D8310D"/>
    <w:rsid w:val="00D86369"/>
    <w:rsid w:val="00D94C34"/>
    <w:rsid w:val="00D97667"/>
    <w:rsid w:val="00DA48DF"/>
    <w:rsid w:val="00DB39BB"/>
    <w:rsid w:val="00DB64A8"/>
    <w:rsid w:val="00DC01D9"/>
    <w:rsid w:val="00DC4164"/>
    <w:rsid w:val="00DC4AD7"/>
    <w:rsid w:val="00DE604A"/>
    <w:rsid w:val="00DE7646"/>
    <w:rsid w:val="00DF10B7"/>
    <w:rsid w:val="00DF1612"/>
    <w:rsid w:val="00DF1F4F"/>
    <w:rsid w:val="00DF256B"/>
    <w:rsid w:val="00DF295A"/>
    <w:rsid w:val="00DF4387"/>
    <w:rsid w:val="00DF51A5"/>
    <w:rsid w:val="00DF7A03"/>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6C08"/>
    <w:rsid w:val="00E47400"/>
    <w:rsid w:val="00E50A7A"/>
    <w:rsid w:val="00E53F44"/>
    <w:rsid w:val="00E55BF0"/>
    <w:rsid w:val="00E5669E"/>
    <w:rsid w:val="00E608D0"/>
    <w:rsid w:val="00E60FCA"/>
    <w:rsid w:val="00E63D29"/>
    <w:rsid w:val="00E65219"/>
    <w:rsid w:val="00E6713A"/>
    <w:rsid w:val="00E710F5"/>
    <w:rsid w:val="00E81006"/>
    <w:rsid w:val="00E84110"/>
    <w:rsid w:val="00E86785"/>
    <w:rsid w:val="00E87D94"/>
    <w:rsid w:val="00E92E6A"/>
    <w:rsid w:val="00E97389"/>
    <w:rsid w:val="00EA102D"/>
    <w:rsid w:val="00EB4D72"/>
    <w:rsid w:val="00EB64AF"/>
    <w:rsid w:val="00EB7463"/>
    <w:rsid w:val="00EC11D1"/>
    <w:rsid w:val="00EC15FB"/>
    <w:rsid w:val="00EC30DF"/>
    <w:rsid w:val="00EC5EC2"/>
    <w:rsid w:val="00ED1930"/>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0F8F"/>
    <w:rsid w:val="00F2372E"/>
    <w:rsid w:val="00F241F5"/>
    <w:rsid w:val="00F24716"/>
    <w:rsid w:val="00F2709B"/>
    <w:rsid w:val="00F27B90"/>
    <w:rsid w:val="00F314AE"/>
    <w:rsid w:val="00F341EB"/>
    <w:rsid w:val="00F37B8D"/>
    <w:rsid w:val="00F37D46"/>
    <w:rsid w:val="00F406F3"/>
    <w:rsid w:val="00F46567"/>
    <w:rsid w:val="00F5058E"/>
    <w:rsid w:val="00F52F19"/>
    <w:rsid w:val="00F5452B"/>
    <w:rsid w:val="00F54A46"/>
    <w:rsid w:val="00F54B1A"/>
    <w:rsid w:val="00F630D6"/>
    <w:rsid w:val="00F64901"/>
    <w:rsid w:val="00F65CA7"/>
    <w:rsid w:val="00F7204B"/>
    <w:rsid w:val="00F75B10"/>
    <w:rsid w:val="00F80179"/>
    <w:rsid w:val="00F817EA"/>
    <w:rsid w:val="00F857C7"/>
    <w:rsid w:val="00F91326"/>
    <w:rsid w:val="00F91578"/>
    <w:rsid w:val="00F9712C"/>
    <w:rsid w:val="00F9744C"/>
    <w:rsid w:val="00FA60D4"/>
    <w:rsid w:val="00FB0AFF"/>
    <w:rsid w:val="00FB3D6B"/>
    <w:rsid w:val="00FB4B1A"/>
    <w:rsid w:val="00FB545D"/>
    <w:rsid w:val="00FC051D"/>
    <w:rsid w:val="00FC2100"/>
    <w:rsid w:val="00FC2D0E"/>
    <w:rsid w:val="00FC3DB4"/>
    <w:rsid w:val="00FD0058"/>
    <w:rsid w:val="00FD46CA"/>
    <w:rsid w:val="00FD4B65"/>
    <w:rsid w:val="00FE1D3E"/>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paragraph" w:customStyle="1" w:styleId="StyleIntenseQuoteBottomSinglewavyAuto075ptLinewid">
    <w:name w:val="Style Intense Quote + Bottom: (Single wavy Auto  0.75 pt Line wid..."/>
    <w:basedOn w:val="Normal"/>
    <w:rsid w:val="009002E7"/>
    <w:pPr>
      <w:widowControl w:val="0"/>
      <w:pBdr>
        <w:bottom w:val="wave" w:sz="6" w:space="4" w:color="auto"/>
      </w:pBdr>
      <w:autoSpaceDE w:val="0"/>
      <w:autoSpaceDN w:val="0"/>
      <w:adjustRightInd w:val="0"/>
      <w:spacing w:after="2880" w:line="240" w:lineRule="auto"/>
      <w:ind w:left="4536" w:firstLine="720"/>
      <w:jc w:val="right"/>
    </w:pPr>
    <w:rPr>
      <w:rFonts w:ascii="Arial" w:eastAsia="Times New Roman" w:hAnsi="Arial" w:cs="Arial"/>
      <w:i/>
      <w:iCs/>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paragraph" w:customStyle="1" w:styleId="StyleIntenseQuoteBottomSinglewavyAuto075ptLinewid">
    <w:name w:val="Style Intense Quote + Bottom: (Single wavy Auto  0.75 pt Line wid..."/>
    <w:basedOn w:val="Normal"/>
    <w:rsid w:val="009002E7"/>
    <w:pPr>
      <w:widowControl w:val="0"/>
      <w:pBdr>
        <w:bottom w:val="wave" w:sz="6" w:space="4" w:color="auto"/>
      </w:pBdr>
      <w:autoSpaceDE w:val="0"/>
      <w:autoSpaceDN w:val="0"/>
      <w:adjustRightInd w:val="0"/>
      <w:spacing w:after="2880" w:line="240" w:lineRule="auto"/>
      <w:ind w:left="4536" w:firstLine="720"/>
      <w:jc w:val="right"/>
    </w:pPr>
    <w:rPr>
      <w:rFonts w:ascii="Arial" w:eastAsia="Times New Roman" w:hAnsi="Arial" w:cs="Arial"/>
      <w:i/>
      <w:iCs/>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831E3"/>
    <w:rsid w:val="000B11EC"/>
    <w:rsid w:val="000C3E09"/>
    <w:rsid w:val="000E78A9"/>
    <w:rsid w:val="001951B0"/>
    <w:rsid w:val="0020337E"/>
    <w:rsid w:val="00231E92"/>
    <w:rsid w:val="00264583"/>
    <w:rsid w:val="002E2928"/>
    <w:rsid w:val="00313D76"/>
    <w:rsid w:val="003221C0"/>
    <w:rsid w:val="00322C8F"/>
    <w:rsid w:val="00341361"/>
    <w:rsid w:val="00354DF8"/>
    <w:rsid w:val="00366B1C"/>
    <w:rsid w:val="00390DB6"/>
    <w:rsid w:val="003A40C3"/>
    <w:rsid w:val="003B28CB"/>
    <w:rsid w:val="003B7675"/>
    <w:rsid w:val="003E64F3"/>
    <w:rsid w:val="003F5637"/>
    <w:rsid w:val="0040387F"/>
    <w:rsid w:val="00427F27"/>
    <w:rsid w:val="00432B2F"/>
    <w:rsid w:val="0043535B"/>
    <w:rsid w:val="0044596E"/>
    <w:rsid w:val="00480946"/>
    <w:rsid w:val="004A37DD"/>
    <w:rsid w:val="004B3019"/>
    <w:rsid w:val="004D1CA5"/>
    <w:rsid w:val="004F39BB"/>
    <w:rsid w:val="004F51DD"/>
    <w:rsid w:val="005774E2"/>
    <w:rsid w:val="00581FA7"/>
    <w:rsid w:val="00592181"/>
    <w:rsid w:val="005F127F"/>
    <w:rsid w:val="00612A11"/>
    <w:rsid w:val="00617943"/>
    <w:rsid w:val="00647F17"/>
    <w:rsid w:val="0066507C"/>
    <w:rsid w:val="00686B47"/>
    <w:rsid w:val="006872E3"/>
    <w:rsid w:val="0069275B"/>
    <w:rsid w:val="006B4165"/>
    <w:rsid w:val="006E2DDE"/>
    <w:rsid w:val="006E6821"/>
    <w:rsid w:val="006E7DC0"/>
    <w:rsid w:val="0070435E"/>
    <w:rsid w:val="00734E16"/>
    <w:rsid w:val="00781754"/>
    <w:rsid w:val="007A1188"/>
    <w:rsid w:val="007A4545"/>
    <w:rsid w:val="007A730E"/>
    <w:rsid w:val="008013E8"/>
    <w:rsid w:val="00814BFD"/>
    <w:rsid w:val="008177EF"/>
    <w:rsid w:val="00821B85"/>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35AD"/>
    <w:rsid w:val="00A97940"/>
    <w:rsid w:val="00AA03C4"/>
    <w:rsid w:val="00AA7BC5"/>
    <w:rsid w:val="00AD5F3B"/>
    <w:rsid w:val="00AF648E"/>
    <w:rsid w:val="00B2799F"/>
    <w:rsid w:val="00B33AAD"/>
    <w:rsid w:val="00B41F9E"/>
    <w:rsid w:val="00B7126A"/>
    <w:rsid w:val="00B765F5"/>
    <w:rsid w:val="00B86B05"/>
    <w:rsid w:val="00BB21DA"/>
    <w:rsid w:val="00BB4B34"/>
    <w:rsid w:val="00BE49AB"/>
    <w:rsid w:val="00BF0A3E"/>
    <w:rsid w:val="00C07C94"/>
    <w:rsid w:val="00C31B57"/>
    <w:rsid w:val="00C557DE"/>
    <w:rsid w:val="00C74187"/>
    <w:rsid w:val="00D66010"/>
    <w:rsid w:val="00D8545B"/>
    <w:rsid w:val="00DA6D41"/>
    <w:rsid w:val="00DE7C95"/>
    <w:rsid w:val="00DF35EB"/>
    <w:rsid w:val="00E34956"/>
    <w:rsid w:val="00E40A76"/>
    <w:rsid w:val="00E6275B"/>
    <w:rsid w:val="00E72F72"/>
    <w:rsid w:val="00E96C96"/>
    <w:rsid w:val="00EB4B31"/>
    <w:rsid w:val="00EE74B3"/>
    <w:rsid w:val="00F07599"/>
    <w:rsid w:val="00F46059"/>
    <w:rsid w:val="00F50A8D"/>
    <w:rsid w:val="00F569D5"/>
    <w:rsid w:val="00F85DC4"/>
    <w:rsid w:val="00FA574E"/>
    <w:rsid w:val="00FE37DB"/>
    <w:rsid w:val="00FE7CD8"/>
    <w:rsid w:val="00FF147C"/>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650562-61D3-47F0-8D54-2EBC2E3E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7899</Words>
  <Characters>45029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Tenderska dokumentacija broj- 12537/5 (49/18)-</vt:lpstr>
    </vt:vector>
  </TitlesOfParts>
  <Company/>
  <LinksUpToDate>false</LinksUpToDate>
  <CharactersWithSpaces>52823</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broj- 12537/5 (49/18)-</dc:title>
  <dc:creator>Gorana</dc:creator>
  <cp:lastModifiedBy>Pc-031</cp:lastModifiedBy>
  <cp:revision>3</cp:revision>
  <cp:lastPrinted>2017-09-28T05:53:00Z</cp:lastPrinted>
  <dcterms:created xsi:type="dcterms:W3CDTF">2018-12-31T07:59:00Z</dcterms:created>
  <dcterms:modified xsi:type="dcterms:W3CDTF">2018-12-31T08:05:00Z</dcterms:modified>
</cp:coreProperties>
</file>